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ED342" w14:textId="77777777" w:rsidR="00A12E84" w:rsidRDefault="008E2627">
      <w:pPr>
        <w:spacing w:after="27" w:line="259" w:lineRule="auto"/>
        <w:ind w:right="1"/>
        <w:jc w:val="center"/>
      </w:pPr>
      <w:r>
        <w:rPr>
          <w:b/>
          <w:sz w:val="28"/>
        </w:rPr>
        <w:t>C</w:t>
      </w:r>
      <w:r>
        <w:rPr>
          <w:b/>
          <w:sz w:val="22"/>
        </w:rPr>
        <w:t>RIMMIGRATION</w:t>
      </w:r>
      <w:r>
        <w:rPr>
          <w:b/>
          <w:sz w:val="28"/>
        </w:rPr>
        <w:t xml:space="preserve">: </w:t>
      </w:r>
    </w:p>
    <w:p w14:paraId="7DBB5D52" w14:textId="77777777" w:rsidR="00A12E84" w:rsidRDefault="008E2627">
      <w:pPr>
        <w:spacing w:after="0" w:line="259" w:lineRule="auto"/>
        <w:ind w:right="5"/>
        <w:jc w:val="center"/>
      </w:pPr>
      <w:r>
        <w:rPr>
          <w:b/>
          <w:sz w:val="28"/>
        </w:rPr>
        <w:t>T</w:t>
      </w:r>
      <w:r>
        <w:rPr>
          <w:b/>
          <w:sz w:val="22"/>
        </w:rPr>
        <w:t xml:space="preserve">HE </w:t>
      </w:r>
      <w:r>
        <w:rPr>
          <w:b/>
          <w:sz w:val="28"/>
        </w:rPr>
        <w:t>I</w:t>
      </w:r>
      <w:r>
        <w:rPr>
          <w:b/>
          <w:sz w:val="22"/>
        </w:rPr>
        <w:t xml:space="preserve">NTERSECTION OF </w:t>
      </w:r>
      <w:r>
        <w:rPr>
          <w:b/>
          <w:sz w:val="28"/>
        </w:rPr>
        <w:t>C</w:t>
      </w:r>
      <w:r>
        <w:rPr>
          <w:b/>
          <w:sz w:val="22"/>
        </w:rPr>
        <w:t xml:space="preserve">RIMINAL </w:t>
      </w:r>
      <w:r>
        <w:rPr>
          <w:b/>
          <w:sz w:val="28"/>
        </w:rPr>
        <w:t>L</w:t>
      </w:r>
      <w:r>
        <w:rPr>
          <w:b/>
          <w:sz w:val="22"/>
        </w:rPr>
        <w:t xml:space="preserve">AW AND </w:t>
      </w:r>
      <w:r>
        <w:rPr>
          <w:b/>
          <w:sz w:val="28"/>
        </w:rPr>
        <w:t>I</w:t>
      </w:r>
      <w:r>
        <w:rPr>
          <w:b/>
          <w:sz w:val="22"/>
        </w:rPr>
        <w:t xml:space="preserve">MMIGRATION </w:t>
      </w:r>
      <w:r>
        <w:rPr>
          <w:b/>
          <w:sz w:val="28"/>
        </w:rPr>
        <w:t>L</w:t>
      </w:r>
      <w:r>
        <w:rPr>
          <w:b/>
          <w:sz w:val="22"/>
        </w:rPr>
        <w:t>AW</w:t>
      </w:r>
      <w:r>
        <w:rPr>
          <w:b/>
          <w:sz w:val="28"/>
        </w:rPr>
        <w:t xml:space="preserve"> </w:t>
      </w:r>
    </w:p>
    <w:p w14:paraId="20D2A50F" w14:textId="30444DA0" w:rsidR="00A12E84" w:rsidRDefault="008E2627" w:rsidP="003F4BED">
      <w:pPr>
        <w:spacing w:after="13" w:line="249" w:lineRule="auto"/>
        <w:ind w:left="950" w:right="947"/>
        <w:jc w:val="center"/>
      </w:pPr>
      <w:r>
        <w:t>(Fall 202</w:t>
      </w:r>
      <w:r w:rsidR="00E53D02">
        <w:t>6</w:t>
      </w:r>
      <w:r>
        <w:t>)</w:t>
      </w:r>
    </w:p>
    <w:p w14:paraId="0C3A6736" w14:textId="7C7761EB" w:rsidR="00A12E84" w:rsidRDefault="008E2627" w:rsidP="00151C14">
      <w:pPr>
        <w:spacing w:after="0" w:line="259" w:lineRule="auto"/>
        <w:ind w:right="6"/>
        <w:jc w:val="center"/>
      </w:pPr>
      <w:r>
        <w:rPr>
          <w:b/>
        </w:rPr>
        <w:t>Tuesday 10:15am–12:15pm E</w:t>
      </w:r>
      <w:r w:rsidR="0073678B">
        <w:rPr>
          <w:b/>
        </w:rPr>
        <w:t>S</w:t>
      </w:r>
      <w:r>
        <w:rPr>
          <w:b/>
        </w:rPr>
        <w:t xml:space="preserve">T (WCC </w:t>
      </w:r>
      <w:r w:rsidR="6123F9BA" w:rsidRPr="77967AAC">
        <w:rPr>
          <w:b/>
          <w:bCs/>
        </w:rPr>
        <w:t>3018</w:t>
      </w:r>
      <w:r>
        <w:rPr>
          <w:b/>
        </w:rPr>
        <w:t xml:space="preserve">) </w:t>
      </w:r>
    </w:p>
    <w:p w14:paraId="44692D81" w14:textId="2A017522" w:rsidR="00FA0D6A" w:rsidRDefault="00FA0D6A" w:rsidP="0035544F">
      <w:pPr>
        <w:spacing w:after="0" w:line="259" w:lineRule="auto"/>
        <w:ind w:left="57" w:right="0" w:firstLine="0"/>
        <w:jc w:val="center"/>
      </w:pPr>
      <w:r>
        <w:rPr>
          <w:noProof/>
        </w:rPr>
        <mc:AlternateContent>
          <mc:Choice Requires="wpg">
            <w:drawing>
              <wp:inline distT="0" distB="0" distL="0" distR="0" wp14:anchorId="14F7748B" wp14:editId="40CEB393">
                <wp:extent cx="5946775" cy="634"/>
                <wp:effectExtent l="0" t="0" r="0" b="0"/>
                <wp:docPr id="874339256" name="Group 19166"/>
                <wp:cNvGraphicFramePr/>
                <a:graphic xmlns:a="http://schemas.openxmlformats.org/drawingml/2006/main">
                  <a:graphicData uri="http://schemas.microsoft.com/office/word/2010/wordprocessingGroup">
                    <wpg:wgp>
                      <wpg:cNvGrpSpPr/>
                      <wpg:grpSpPr>
                        <a:xfrm>
                          <a:off x="0" y="0"/>
                          <a:ext cx="5946775" cy="634"/>
                          <a:chOff x="0" y="0"/>
                          <a:chExt cx="5953125" cy="635"/>
                        </a:xfrm>
                      </wpg:grpSpPr>
                      <wps:wsp>
                        <wps:cNvPr id="154" name="Shape 154"/>
                        <wps:cNvSpPr/>
                        <wps:spPr>
                          <a:xfrm>
                            <a:off x="0" y="0"/>
                            <a:ext cx="5953125" cy="635"/>
                          </a:xfrm>
                          <a:custGeom>
                            <a:avLst/>
                            <a:gdLst/>
                            <a:ahLst/>
                            <a:cxnLst/>
                            <a:rect l="0" t="0" r="0" b="0"/>
                            <a:pathLst>
                              <a:path w="5953125" h="635">
                                <a:moveTo>
                                  <a:pt x="0" y="0"/>
                                </a:moveTo>
                                <a:lnTo>
                                  <a:pt x="5953125" y="635"/>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0F724FE" id="Group 19166" o:spid="_x0000_s1026" style="width:468.25pt;height:.05pt;mso-position-horizontal-relative:char;mso-position-vertical-relative:line" coordsize="595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">
                <v:shape id="Shape 154" o:spid="_x0000_s1027" style="position:absolute;width:59531;height:6;visibility:visible;mso-wrap-style:square;v-text-anchor:top" coordsize="595312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" path="m,l5953125,635e" filled="f" strokeweight="1.5pt">
                  <v:path arrowok="t" textboxrect="0,0,5953125,635"/>
                </v:shape>
                <w10:anchorlock/>
              </v:group>
            </w:pict>
          </mc:Fallback>
        </mc:AlternateContent>
      </w:r>
    </w:p>
    <w:tbl>
      <w:tblPr>
        <w:tblStyle w:val="TableGrid"/>
        <w:tblW w:w="957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7"/>
        <w:gridCol w:w="1214"/>
        <w:gridCol w:w="1652"/>
        <w:gridCol w:w="3180"/>
      </w:tblGrid>
      <w:tr w:rsidR="00FA0D6A" w14:paraId="54E26C31" w14:textId="77777777" w:rsidTr="00EC5DC6">
        <w:tc>
          <w:tcPr>
            <w:tcW w:w="4663" w:type="dxa"/>
            <w:gridSpan w:val="2"/>
          </w:tcPr>
          <w:p w14:paraId="1E5FAF20" w14:textId="77777777" w:rsidR="00FA0D6A" w:rsidRPr="00DD07F8" w:rsidRDefault="00FA0D6A" w:rsidP="00FA0D6A">
            <w:pPr>
              <w:spacing w:after="13" w:line="249" w:lineRule="auto"/>
              <w:ind w:left="-40" w:right="-18" w:firstLine="0"/>
              <w:jc w:val="center"/>
              <w:rPr>
                <w:b/>
                <w:bCs/>
              </w:rPr>
            </w:pPr>
            <w:r w:rsidRPr="00DD07F8">
              <w:rPr>
                <w:b/>
                <w:bCs/>
              </w:rPr>
              <w:t>Philip L. Torrey</w:t>
            </w:r>
          </w:p>
          <w:p w14:paraId="57CE1552" w14:textId="77777777" w:rsidR="00FA0D6A" w:rsidRDefault="00FA0D6A" w:rsidP="00FA0D6A">
            <w:pPr>
              <w:spacing w:after="13" w:line="249" w:lineRule="auto"/>
              <w:ind w:left="-30" w:right="-18"/>
              <w:jc w:val="center"/>
            </w:pPr>
            <w:r>
              <w:t>Assistant Clinical Professor of Law</w:t>
            </w:r>
          </w:p>
          <w:p w14:paraId="1814DB8F" w14:textId="77777777" w:rsidR="00FA0D6A" w:rsidRDefault="00FA0D6A" w:rsidP="00FA0D6A">
            <w:pPr>
              <w:spacing w:after="13" w:line="249" w:lineRule="auto"/>
              <w:ind w:left="-30" w:right="-18"/>
              <w:jc w:val="center"/>
            </w:pPr>
            <w:r>
              <w:t xml:space="preserve">Director, </w:t>
            </w:r>
            <w:proofErr w:type="spellStart"/>
            <w:r>
              <w:t>Crimmigration</w:t>
            </w:r>
            <w:proofErr w:type="spellEnd"/>
            <w:r>
              <w:t xml:space="preserve"> Clinic</w:t>
            </w:r>
          </w:p>
          <w:p w14:paraId="7337BE95" w14:textId="77777777" w:rsidR="00FA0D6A" w:rsidRDefault="00FA0D6A" w:rsidP="00FA0D6A">
            <w:pPr>
              <w:spacing w:after="13" w:line="249" w:lineRule="auto"/>
              <w:ind w:left="-30" w:right="-18"/>
              <w:jc w:val="center"/>
            </w:pPr>
            <w:r>
              <w:t>Harvard Immigration and</w:t>
            </w:r>
            <w:r>
              <w:br/>
              <w:t>Refugee Clinical Program</w:t>
            </w:r>
          </w:p>
          <w:p w14:paraId="3C975ED4" w14:textId="77777777" w:rsidR="00FA0D6A" w:rsidRDefault="00FA0D6A" w:rsidP="00FA0D6A">
            <w:pPr>
              <w:spacing w:after="13" w:line="249" w:lineRule="auto"/>
              <w:ind w:left="-30" w:right="-18"/>
              <w:jc w:val="center"/>
            </w:pPr>
            <w:r>
              <w:t>ptorrey@law.harvard.edu</w:t>
            </w:r>
          </w:p>
          <w:p w14:paraId="290A2283" w14:textId="7122F8AC" w:rsidR="00FA0D6A" w:rsidRDefault="00FA0D6A" w:rsidP="00FA0D6A">
            <w:pPr>
              <w:spacing w:after="0" w:line="259" w:lineRule="auto"/>
              <w:ind w:left="0" w:right="0" w:firstLine="0"/>
              <w:jc w:val="center"/>
            </w:pPr>
          </w:p>
        </w:tc>
        <w:tc>
          <w:tcPr>
            <w:tcW w:w="4910" w:type="dxa"/>
            <w:gridSpan w:val="2"/>
          </w:tcPr>
          <w:p w14:paraId="11E1869D" w14:textId="77777777" w:rsidR="00FA0D6A" w:rsidRPr="00DD07F8" w:rsidRDefault="00FA0D6A" w:rsidP="00FA0D6A">
            <w:pPr>
              <w:spacing w:after="13" w:line="249" w:lineRule="auto"/>
              <w:ind w:left="-18" w:right="-12" w:firstLine="0"/>
              <w:jc w:val="center"/>
              <w:rPr>
                <w:b/>
                <w:bCs/>
              </w:rPr>
            </w:pPr>
            <w:r w:rsidRPr="00DD07F8">
              <w:rPr>
                <w:b/>
                <w:bCs/>
              </w:rPr>
              <w:t>Tiffany J. Lieu</w:t>
            </w:r>
          </w:p>
          <w:p w14:paraId="13F5EA9D" w14:textId="77777777" w:rsidR="00FA0D6A" w:rsidRDefault="00FA0D6A" w:rsidP="00FA0D6A">
            <w:pPr>
              <w:spacing w:after="13" w:line="249" w:lineRule="auto"/>
              <w:ind w:left="-18" w:right="-12" w:firstLine="0"/>
              <w:jc w:val="center"/>
            </w:pPr>
            <w:r>
              <w:t>Lecturer on Law</w:t>
            </w:r>
          </w:p>
          <w:p w14:paraId="5C3637A4" w14:textId="77777777" w:rsidR="00FA0D6A" w:rsidRDefault="00FA0D6A" w:rsidP="00FA0D6A">
            <w:pPr>
              <w:spacing w:after="13" w:line="249" w:lineRule="auto"/>
              <w:ind w:left="-18" w:right="-12" w:firstLine="0"/>
              <w:jc w:val="center"/>
            </w:pPr>
            <w:r>
              <w:t xml:space="preserve">Clinical Instructor, </w:t>
            </w:r>
            <w:proofErr w:type="spellStart"/>
            <w:r>
              <w:t>Crimmigration</w:t>
            </w:r>
            <w:proofErr w:type="spellEnd"/>
            <w:r>
              <w:t xml:space="preserve"> Clinic</w:t>
            </w:r>
          </w:p>
          <w:p w14:paraId="270167AB" w14:textId="77777777" w:rsidR="00FA0D6A" w:rsidRDefault="00FA0D6A" w:rsidP="00FA0D6A">
            <w:pPr>
              <w:spacing w:after="13" w:line="249" w:lineRule="auto"/>
              <w:ind w:left="-18" w:right="-12" w:firstLine="0"/>
              <w:jc w:val="center"/>
            </w:pPr>
            <w:r>
              <w:t xml:space="preserve">Harvard Immigration and </w:t>
            </w:r>
            <w:r>
              <w:br/>
              <w:t>Refugee Clinical Program</w:t>
            </w:r>
          </w:p>
          <w:p w14:paraId="7BF2E3D5" w14:textId="77777777" w:rsidR="00FA0D6A" w:rsidRDefault="00FA0D6A" w:rsidP="00FA0D6A">
            <w:pPr>
              <w:spacing w:after="13" w:line="249" w:lineRule="auto"/>
              <w:ind w:left="-18" w:right="-12" w:firstLine="0"/>
              <w:jc w:val="center"/>
            </w:pPr>
            <w:r w:rsidRPr="00B010F8">
              <w:t>tlieu@law.harvard.edu</w:t>
            </w:r>
          </w:p>
          <w:p w14:paraId="04DAB1C4" w14:textId="79815190" w:rsidR="00FA0D6A" w:rsidRDefault="00FA0D6A" w:rsidP="00FA0D6A">
            <w:pPr>
              <w:spacing w:after="0" w:line="259" w:lineRule="auto"/>
              <w:ind w:left="0" w:right="0" w:firstLine="0"/>
              <w:jc w:val="center"/>
            </w:pPr>
          </w:p>
        </w:tc>
      </w:tr>
      <w:tr w:rsidR="00FA0D6A" w14:paraId="048B5BDD" w14:textId="77777777" w:rsidTr="00EC5DC6">
        <w:tc>
          <w:tcPr>
            <w:tcW w:w="4663" w:type="dxa"/>
            <w:gridSpan w:val="2"/>
          </w:tcPr>
          <w:p w14:paraId="0D5D724A" w14:textId="44B8936D" w:rsidR="00AF577B" w:rsidRDefault="00AF577B" w:rsidP="00014EBF">
            <w:pPr>
              <w:spacing w:after="0" w:line="249" w:lineRule="auto"/>
              <w:ind w:firstLine="0"/>
              <w:jc w:val="center"/>
            </w:pPr>
          </w:p>
        </w:tc>
        <w:tc>
          <w:tcPr>
            <w:tcW w:w="4910" w:type="dxa"/>
            <w:gridSpan w:val="2"/>
          </w:tcPr>
          <w:p w14:paraId="54F6363B" w14:textId="77777777" w:rsidR="00FA0D6A" w:rsidRDefault="00FA0D6A" w:rsidP="00EC5DC6">
            <w:pPr>
              <w:spacing w:after="0" w:line="249" w:lineRule="auto"/>
              <w:ind w:left="0" w:firstLine="0"/>
            </w:pPr>
          </w:p>
        </w:tc>
      </w:tr>
      <w:tr w:rsidR="00EC5DC6" w14:paraId="2AF0CA39" w14:textId="77777777" w:rsidTr="00EC5D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15" w:type="dxa"/>
            <w:tcBorders>
              <w:top w:val="nil"/>
              <w:left w:val="nil"/>
              <w:bottom w:val="nil"/>
              <w:right w:val="nil"/>
            </w:tcBorders>
          </w:tcPr>
          <w:p w14:paraId="0A8FCF2B" w14:textId="77777777" w:rsidR="00EC5DC6" w:rsidRDefault="00EC5DC6" w:rsidP="00EC5DC6">
            <w:pPr>
              <w:spacing w:after="13" w:line="249" w:lineRule="auto"/>
              <w:ind w:left="0" w:right="0" w:firstLine="0"/>
              <w:jc w:val="center"/>
              <w:rPr>
                <w:b/>
                <w:bCs/>
              </w:rPr>
            </w:pPr>
            <w:r>
              <w:rPr>
                <w:b/>
                <w:bCs/>
              </w:rPr>
              <w:t>Morgan Drake</w:t>
            </w:r>
          </w:p>
          <w:p w14:paraId="4A0B6941" w14:textId="77777777" w:rsidR="00EC5DC6" w:rsidRDefault="00EC5DC6" w:rsidP="00EC5DC6">
            <w:pPr>
              <w:spacing w:after="13" w:line="249" w:lineRule="auto"/>
              <w:ind w:left="0" w:right="0" w:firstLine="0"/>
              <w:jc w:val="center"/>
            </w:pPr>
            <w:r>
              <w:t>Clinical Teaching Fellow</w:t>
            </w:r>
          </w:p>
          <w:p w14:paraId="32D1CB24" w14:textId="77777777" w:rsidR="00EC5DC6" w:rsidRDefault="00EC5DC6" w:rsidP="00EC5DC6">
            <w:pPr>
              <w:spacing w:after="13" w:line="249" w:lineRule="auto"/>
              <w:ind w:left="0" w:right="0" w:firstLine="0"/>
              <w:jc w:val="center"/>
            </w:pPr>
            <w:r>
              <w:t>Harvard Immigration and Refugee Clinical Program</w:t>
            </w:r>
          </w:p>
          <w:p w14:paraId="356AE677" w14:textId="77777777" w:rsidR="00EC5DC6" w:rsidRDefault="00EC5DC6" w:rsidP="00EC5DC6">
            <w:pPr>
              <w:spacing w:after="13" w:line="249" w:lineRule="auto"/>
              <w:ind w:left="0" w:right="0" w:firstLine="0"/>
              <w:jc w:val="center"/>
            </w:pPr>
            <w:r>
              <w:t>mdrakebingham@law.harvard.edu</w:t>
            </w:r>
          </w:p>
          <w:p w14:paraId="231CEAA6" w14:textId="77777777" w:rsidR="00EC5DC6" w:rsidRDefault="00EC5DC6" w:rsidP="00C016E3">
            <w:pPr>
              <w:spacing w:after="0" w:line="259" w:lineRule="auto"/>
              <w:ind w:left="0" w:right="0" w:firstLine="0"/>
              <w:jc w:val="center"/>
            </w:pPr>
          </w:p>
        </w:tc>
        <w:tc>
          <w:tcPr>
            <w:tcW w:w="2931" w:type="dxa"/>
            <w:gridSpan w:val="2"/>
            <w:tcBorders>
              <w:top w:val="nil"/>
              <w:left w:val="nil"/>
              <w:bottom w:val="nil"/>
              <w:right w:val="nil"/>
            </w:tcBorders>
          </w:tcPr>
          <w:p w14:paraId="77FCA3FF" w14:textId="77777777" w:rsidR="00EC5DC6" w:rsidRPr="0038288E" w:rsidRDefault="00EC5DC6" w:rsidP="00EC5DC6">
            <w:pPr>
              <w:spacing w:after="0" w:line="249" w:lineRule="auto"/>
              <w:ind w:firstLine="0"/>
              <w:jc w:val="center"/>
              <w:rPr>
                <w:b/>
                <w:bCs/>
              </w:rPr>
            </w:pPr>
            <w:r>
              <w:rPr>
                <w:b/>
                <w:bCs/>
              </w:rPr>
              <w:t>Connor Vasu</w:t>
            </w:r>
          </w:p>
          <w:p w14:paraId="322C60F4" w14:textId="77777777" w:rsidR="00EC5DC6" w:rsidRDefault="00EC5DC6" w:rsidP="00EC5DC6">
            <w:pPr>
              <w:spacing w:after="0" w:line="249" w:lineRule="auto"/>
              <w:ind w:firstLine="0"/>
              <w:jc w:val="center"/>
            </w:pPr>
            <w:r>
              <w:t>Teaching Fellow</w:t>
            </w:r>
          </w:p>
          <w:p w14:paraId="27629E79" w14:textId="06639CD3" w:rsidR="00EC5DC6" w:rsidRDefault="00EC5DC6" w:rsidP="00EC5DC6">
            <w:pPr>
              <w:spacing w:after="0" w:line="259" w:lineRule="auto"/>
              <w:ind w:left="0" w:right="0" w:firstLine="0"/>
              <w:jc w:val="center"/>
            </w:pPr>
          </w:p>
        </w:tc>
        <w:tc>
          <w:tcPr>
            <w:tcW w:w="3227" w:type="dxa"/>
            <w:tcBorders>
              <w:top w:val="nil"/>
              <w:left w:val="nil"/>
              <w:bottom w:val="nil"/>
              <w:right w:val="nil"/>
            </w:tcBorders>
          </w:tcPr>
          <w:p w14:paraId="48408082" w14:textId="77777777" w:rsidR="00EC5DC6" w:rsidRPr="0038288E" w:rsidRDefault="00EC5DC6" w:rsidP="00EC5DC6">
            <w:pPr>
              <w:spacing w:after="0" w:line="249" w:lineRule="auto"/>
              <w:ind w:firstLine="0"/>
              <w:jc w:val="center"/>
              <w:rPr>
                <w:b/>
                <w:bCs/>
              </w:rPr>
            </w:pPr>
            <w:r w:rsidRPr="0038288E">
              <w:rPr>
                <w:b/>
                <w:bCs/>
              </w:rPr>
              <w:t>Lauryn Wang</w:t>
            </w:r>
          </w:p>
          <w:p w14:paraId="6D8ECF25" w14:textId="77777777" w:rsidR="00EC5DC6" w:rsidRDefault="00EC5DC6" w:rsidP="00EC5DC6">
            <w:pPr>
              <w:spacing w:after="0" w:line="249" w:lineRule="auto"/>
              <w:ind w:firstLine="0"/>
              <w:jc w:val="center"/>
            </w:pPr>
            <w:r>
              <w:t>Teaching Fellow</w:t>
            </w:r>
          </w:p>
          <w:p w14:paraId="0D665C54" w14:textId="77777777" w:rsidR="00EC5DC6" w:rsidRDefault="00EC5DC6" w:rsidP="00C016E3">
            <w:pPr>
              <w:spacing w:after="0" w:line="249" w:lineRule="auto"/>
              <w:ind w:firstLine="0"/>
              <w:jc w:val="center"/>
            </w:pPr>
          </w:p>
        </w:tc>
      </w:tr>
    </w:tbl>
    <w:p w14:paraId="11BAE630" w14:textId="77777777" w:rsidR="00EC5DC6" w:rsidRDefault="00EC5DC6" w:rsidP="0035544F">
      <w:pPr>
        <w:spacing w:after="0" w:line="259" w:lineRule="auto"/>
        <w:ind w:left="57" w:right="0" w:firstLine="0"/>
        <w:jc w:val="center"/>
      </w:pPr>
    </w:p>
    <w:p w14:paraId="37B2FA02" w14:textId="5D109300" w:rsidR="00FA0D6A" w:rsidRDefault="00FA0D6A" w:rsidP="0035544F">
      <w:pPr>
        <w:spacing w:after="0" w:line="259" w:lineRule="auto"/>
        <w:ind w:left="57" w:right="0" w:firstLine="0"/>
        <w:jc w:val="center"/>
      </w:pPr>
      <w:r>
        <w:rPr>
          <w:rFonts w:ascii="Calibri" w:eastAsia="Calibri" w:hAnsi="Calibri" w:cs="Calibri"/>
          <w:noProof/>
          <w:sz w:val="22"/>
        </w:rPr>
        <mc:AlternateContent>
          <mc:Choice Requires="wpg">
            <w:drawing>
              <wp:inline distT="0" distB="0" distL="0" distR="0" wp14:anchorId="04E5D993" wp14:editId="6DBC1262">
                <wp:extent cx="5946775" cy="634"/>
                <wp:effectExtent l="0" t="0" r="0" b="0"/>
                <wp:docPr id="19167" name="Group 19167"/>
                <wp:cNvGraphicFramePr/>
                <a:graphic xmlns:a="http://schemas.openxmlformats.org/drawingml/2006/main">
                  <a:graphicData uri="http://schemas.microsoft.com/office/word/2010/wordprocessingGroup">
                    <wpg:wgp>
                      <wpg:cNvGrpSpPr/>
                      <wpg:grpSpPr>
                        <a:xfrm>
                          <a:off x="0" y="0"/>
                          <a:ext cx="5946775" cy="634"/>
                          <a:chOff x="0" y="0"/>
                          <a:chExt cx="5953125" cy="635"/>
                        </a:xfrm>
                      </wpg:grpSpPr>
                      <wps:wsp>
                        <wps:cNvPr id="155" name="Shape 155"/>
                        <wps:cNvSpPr/>
                        <wps:spPr>
                          <a:xfrm>
                            <a:off x="0" y="0"/>
                            <a:ext cx="5953125" cy="635"/>
                          </a:xfrm>
                          <a:custGeom>
                            <a:avLst/>
                            <a:gdLst/>
                            <a:ahLst/>
                            <a:cxnLst/>
                            <a:rect l="0" t="0" r="0" b="0"/>
                            <a:pathLst>
                              <a:path w="5953125" h="635">
                                <a:moveTo>
                                  <a:pt x="0" y="0"/>
                                </a:moveTo>
                                <a:lnTo>
                                  <a:pt x="5953125" y="635"/>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D776EFE" id="Group 19167" o:spid="_x0000_s1026" style="width:468.25pt;height:.05pt;mso-position-horizontal-relative:char;mso-position-vertical-relative:line" coordsize="595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">
                <v:shape id="Shape 155" o:spid="_x0000_s1027" style="position:absolute;width:59531;height:6;visibility:visible;mso-wrap-style:square;v-text-anchor:top" coordsize="595312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" path="m,l5953125,635e" filled="f" strokeweight="1.5pt">
                  <v:path arrowok="t" textboxrect="0,0,5953125,635"/>
                </v:shape>
                <w10:anchorlock/>
              </v:group>
            </w:pict>
          </mc:Fallback>
        </mc:AlternateContent>
      </w:r>
    </w:p>
    <w:p w14:paraId="1AC54FF3" w14:textId="45A57CDC" w:rsidR="00A12E84" w:rsidRDefault="00A12E84" w:rsidP="0035544F">
      <w:pPr>
        <w:spacing w:after="0" w:line="259" w:lineRule="auto"/>
        <w:ind w:left="57" w:right="0" w:firstLine="0"/>
        <w:jc w:val="center"/>
      </w:pPr>
    </w:p>
    <w:p w14:paraId="541A710C" w14:textId="5B838536" w:rsidR="00A12E84" w:rsidRDefault="008E2627" w:rsidP="0068483B">
      <w:pPr>
        <w:pStyle w:val="Heading1"/>
        <w:numPr>
          <w:ilvl w:val="0"/>
          <w:numId w:val="15"/>
        </w:numPr>
        <w:tabs>
          <w:tab w:val="center" w:pos="1400"/>
        </w:tabs>
        <w:ind w:right="0"/>
        <w:jc w:val="left"/>
      </w:pPr>
      <w:r>
        <w:t xml:space="preserve">OVERVIEW </w:t>
      </w:r>
    </w:p>
    <w:p w14:paraId="6470FEB8" w14:textId="0EC78958" w:rsidR="00220E8C" w:rsidRDefault="008A6B35" w:rsidP="00FF0977">
      <w:pPr>
        <w:ind w:left="0" w:right="0" w:firstLine="720"/>
        <w:jc w:val="left"/>
      </w:pPr>
      <w:r>
        <w:t>S</w:t>
      </w:r>
      <w:r w:rsidR="00F20AC1">
        <w:t xml:space="preserve">ince </w:t>
      </w:r>
      <w:r w:rsidR="009278BB">
        <w:t xml:space="preserve">taking office, the </w:t>
      </w:r>
      <w:r w:rsidR="00896FF3">
        <w:t xml:space="preserve">second </w:t>
      </w:r>
      <w:r w:rsidR="009278BB">
        <w:t xml:space="preserve">Trump administration </w:t>
      </w:r>
      <w:r w:rsidR="00F57480">
        <w:t xml:space="preserve">has </w:t>
      </w:r>
      <w:r w:rsidR="001062E1">
        <w:t>targeted</w:t>
      </w:r>
      <w:r w:rsidR="00620B47">
        <w:t xml:space="preserve"> </w:t>
      </w:r>
      <w:r w:rsidR="00F57480">
        <w:t xml:space="preserve">noncitizens with </w:t>
      </w:r>
      <w:r w:rsidR="001062E1">
        <w:t>criminal law encounters</w:t>
      </w:r>
      <w:r w:rsidR="00BB61E8">
        <w:t xml:space="preserve"> for immigration enforcement</w:t>
      </w:r>
      <w:r w:rsidR="00620B47">
        <w:t xml:space="preserve"> with </w:t>
      </w:r>
      <w:proofErr w:type="gramStart"/>
      <w:r w:rsidR="00620B47">
        <w:t>particular fervor</w:t>
      </w:r>
      <w:proofErr w:type="gramEnd"/>
      <w:r w:rsidR="001062E1">
        <w:t xml:space="preserve">. </w:t>
      </w:r>
      <w:r w:rsidR="00B06F58">
        <w:t xml:space="preserve">Recent congressional </w:t>
      </w:r>
      <w:r w:rsidR="00F717EB">
        <w:t>legislation</w:t>
      </w:r>
      <w:r w:rsidR="00105AA5">
        <w:t>—</w:t>
      </w:r>
      <w:r w:rsidR="00F717EB">
        <w:t>such as the Laken Riley Act, which expands mandatory immigration detention for certain noncitizens</w:t>
      </w:r>
      <w:r w:rsidR="001A250C">
        <w:t xml:space="preserve"> based on</w:t>
      </w:r>
      <w:r w:rsidR="005A183B">
        <w:t xml:space="preserve"> certain</w:t>
      </w:r>
      <w:r w:rsidR="001A250C">
        <w:t xml:space="preserve"> criminal encounters</w:t>
      </w:r>
      <w:r w:rsidR="00F717EB">
        <w:t xml:space="preserve">, and the One Big Beautiful Bill Act, which </w:t>
      </w:r>
      <w:r w:rsidR="00105AA5">
        <w:t xml:space="preserve">will inject billions of </w:t>
      </w:r>
      <w:r w:rsidR="002319AD">
        <w:t>dollars</w:t>
      </w:r>
      <w:r w:rsidR="00105AA5">
        <w:t xml:space="preserve"> </w:t>
      </w:r>
      <w:r w:rsidR="002319AD">
        <w:t>in</w:t>
      </w:r>
      <w:r w:rsidR="00105AA5">
        <w:t>to immigration detention and enforcement—</w:t>
      </w:r>
      <w:r w:rsidR="00C638D8">
        <w:t xml:space="preserve">has </w:t>
      </w:r>
      <w:r w:rsidR="00AF06B4">
        <w:t xml:space="preserve">similarly </w:t>
      </w:r>
      <w:r w:rsidR="002319AD">
        <w:t>center</w:t>
      </w:r>
      <w:r w:rsidR="00C638D8">
        <w:t>ed</w:t>
      </w:r>
      <w:r w:rsidR="00FA32AB">
        <w:t xml:space="preserve"> </w:t>
      </w:r>
      <w:r w:rsidR="003A5929">
        <w:t xml:space="preserve">the </w:t>
      </w:r>
      <w:r w:rsidR="008E2627">
        <w:t>national discourse</w:t>
      </w:r>
      <w:r w:rsidR="003A5929">
        <w:t xml:space="preserve"> </w:t>
      </w:r>
      <w:r w:rsidR="002319AD">
        <w:t xml:space="preserve">on </w:t>
      </w:r>
      <w:r w:rsidR="00FF0977">
        <w:t>the intersection of</w:t>
      </w:r>
      <w:r w:rsidR="008E2627">
        <w:t xml:space="preserve"> </w:t>
      </w:r>
      <w:r w:rsidR="000C46B4">
        <w:t xml:space="preserve">crime and </w:t>
      </w:r>
      <w:r w:rsidR="008E2627">
        <w:t>immigration</w:t>
      </w:r>
      <w:r w:rsidR="00FF0977">
        <w:t>.</w:t>
      </w:r>
      <w:r w:rsidR="005D7C74">
        <w:t xml:space="preserve"> As such</w:t>
      </w:r>
      <w:r w:rsidR="006F1C83" w:rsidDel="005D7C74">
        <w:t>, i</w:t>
      </w:r>
      <w:r w:rsidR="006F1C83">
        <w:t>t has become increasingly important for immigration attorneys</w:t>
      </w:r>
      <w:r w:rsidR="0041504D">
        <w:t>, government officials,</w:t>
      </w:r>
      <w:r w:rsidR="006F1C83">
        <w:t xml:space="preserve"> criminal law attorneys</w:t>
      </w:r>
      <w:r w:rsidR="00FD43F6">
        <w:t>, and the broader public</w:t>
      </w:r>
      <w:r w:rsidR="006F1C83">
        <w:t xml:space="preserve"> alike to understand the immigration consequences of criminal activity. Indeed, the Sixth Amendment requires criminal defense counsel to advise their noncitizen clients on the potential immigration consequences of criminal dispositions. </w:t>
      </w:r>
    </w:p>
    <w:p w14:paraId="402D90E2" w14:textId="67CCCC37" w:rsidR="00BE00CE" w:rsidRDefault="008E2627" w:rsidP="00C321C7">
      <w:pPr>
        <w:ind w:left="0" w:right="0" w:firstLine="720"/>
        <w:jc w:val="left"/>
      </w:pPr>
      <w:r>
        <w:t xml:space="preserve">This course will introduce you to </w:t>
      </w:r>
      <w:r w:rsidR="001004C2">
        <w:t xml:space="preserve">a </w:t>
      </w:r>
      <w:r>
        <w:t>myriad of issues concerning the conflation of th</w:t>
      </w:r>
      <w:r w:rsidR="00120A47">
        <w:t xml:space="preserve">e criminal and immigration </w:t>
      </w:r>
      <w:r>
        <w:t>legal fields—often referred to as “</w:t>
      </w:r>
      <w:proofErr w:type="spellStart"/>
      <w:r>
        <w:t>crimmigration</w:t>
      </w:r>
      <w:proofErr w:type="spellEnd"/>
      <w:r>
        <w:t xml:space="preserve">.” </w:t>
      </w:r>
      <w:r w:rsidR="0013467F">
        <w:t xml:space="preserve">Professor Teresa Miller best described </w:t>
      </w:r>
      <w:proofErr w:type="spellStart"/>
      <w:r w:rsidR="0013467F">
        <w:t>crimmigration</w:t>
      </w:r>
      <w:proofErr w:type="spellEnd"/>
      <w:r w:rsidR="0013467F">
        <w:t xml:space="preserve"> as “a new system of social control that draws from both immigration and criminal justice, but it is purely neither.” </w:t>
      </w:r>
      <w:r>
        <w:t xml:space="preserve">It involves a dynamic and challenging maze of criminal law, criminal procedure, immigration law, administrative law, federalism, and constitutional law. </w:t>
      </w:r>
    </w:p>
    <w:p w14:paraId="6457C1D2" w14:textId="357141C6" w:rsidR="00A51402" w:rsidRDefault="006F1C83" w:rsidP="00DC7793">
      <w:pPr>
        <w:ind w:left="0" w:right="0" w:firstLine="720"/>
        <w:jc w:val="left"/>
      </w:pPr>
      <w:r>
        <w:t>One major goal of this course is to give students the tools needed to analyze the potential immigration consequences of criminal activity.</w:t>
      </w:r>
      <w:r w:rsidR="00BE00CE">
        <w:t xml:space="preserve"> </w:t>
      </w:r>
      <w:r w:rsidR="0051707B">
        <w:t xml:space="preserve">Another goal is to </w:t>
      </w:r>
      <w:r w:rsidR="006A27A7">
        <w:t>examine how and</w:t>
      </w:r>
      <w:r w:rsidR="008E2627">
        <w:t xml:space="preserve"> why the </w:t>
      </w:r>
      <w:r w:rsidR="008E2627">
        <w:lastRenderedPageBreak/>
        <w:t xml:space="preserve">doctrine has developed and its current impact on immigrant communities and local policing policies. The </w:t>
      </w:r>
      <w:proofErr w:type="spellStart"/>
      <w:r w:rsidR="008E2627">
        <w:t>crimmigration</w:t>
      </w:r>
      <w:proofErr w:type="spellEnd"/>
      <w:r w:rsidR="008E2627">
        <w:t xml:space="preserve"> system evolved from a series of legal and policy decisions that conflate, combine, and cross-purpose the mechanisms used to enforce and adjudicate criminal law with immigration law enforcement and adjudication mechanisms. </w:t>
      </w:r>
      <w:r w:rsidR="00795650">
        <w:t xml:space="preserve">And the system </w:t>
      </w:r>
      <w:r w:rsidR="00367533">
        <w:t>continues</w:t>
      </w:r>
      <w:r w:rsidR="00795650">
        <w:t xml:space="preserve"> to evolve </w:t>
      </w:r>
      <w:r w:rsidR="00E37B7B">
        <w:t xml:space="preserve">at a dizzying pace through administrative and judicial decisions, executive orders, </w:t>
      </w:r>
      <w:r w:rsidR="00184464">
        <w:t xml:space="preserve">and enforcement priorities. </w:t>
      </w:r>
      <w:r w:rsidR="0EED0E7E">
        <w:t xml:space="preserve">In </w:t>
      </w:r>
      <w:r w:rsidR="101D82DC">
        <w:t>t</w:t>
      </w:r>
      <w:r w:rsidR="00277967">
        <w:t>his course</w:t>
      </w:r>
      <w:r w:rsidR="00DC7793">
        <w:t>, we</w:t>
      </w:r>
      <w:r w:rsidR="00277967">
        <w:t xml:space="preserve"> will </w:t>
      </w:r>
      <w:r w:rsidR="003A0900">
        <w:t>do our best to</w:t>
      </w:r>
      <w:r w:rsidR="00500E14">
        <w:t xml:space="preserve"> incorporate current events </w:t>
      </w:r>
      <w:r w:rsidR="00E00AF9">
        <w:t xml:space="preserve">as they relate </w:t>
      </w:r>
      <w:r w:rsidR="00055CBD">
        <w:t xml:space="preserve">to the U.S. </w:t>
      </w:r>
      <w:proofErr w:type="spellStart"/>
      <w:r w:rsidR="00055CBD">
        <w:t>crimmigration</w:t>
      </w:r>
      <w:proofErr w:type="spellEnd"/>
      <w:r w:rsidR="00055CBD">
        <w:t xml:space="preserve"> system and enforcement</w:t>
      </w:r>
      <w:r w:rsidR="00277967">
        <w:t xml:space="preserve">. </w:t>
      </w:r>
    </w:p>
    <w:p w14:paraId="0C2BE0CA" w14:textId="7AA69DA9" w:rsidR="00A12E84" w:rsidRDefault="008E2627" w:rsidP="007E7E52">
      <w:pPr>
        <w:pStyle w:val="Heading1"/>
        <w:numPr>
          <w:ilvl w:val="0"/>
          <w:numId w:val="15"/>
        </w:numPr>
        <w:tabs>
          <w:tab w:val="center" w:pos="1911"/>
        </w:tabs>
        <w:ind w:right="0"/>
        <w:jc w:val="left"/>
      </w:pPr>
      <w:r>
        <w:t xml:space="preserve">COURSE LOGISTICS </w:t>
      </w:r>
    </w:p>
    <w:p w14:paraId="0A5B611B" w14:textId="10015F34" w:rsidR="00A12E84" w:rsidRDefault="008E2627" w:rsidP="009C5532">
      <w:pPr>
        <w:ind w:left="0" w:right="0" w:firstLine="720"/>
        <w:jc w:val="left"/>
      </w:pPr>
      <w:r>
        <w:t xml:space="preserve">The </w:t>
      </w:r>
      <w:proofErr w:type="spellStart"/>
      <w:r>
        <w:t>Crimmigration</w:t>
      </w:r>
      <w:proofErr w:type="spellEnd"/>
      <w:r>
        <w:t xml:space="preserve"> Course is 2 classroom credits. We meet on </w:t>
      </w:r>
      <w:r w:rsidRPr="7EC20DF8">
        <w:rPr>
          <w:b/>
          <w:bCs/>
        </w:rPr>
        <w:t>Tuesdays from 10:15am–12:15pm E</w:t>
      </w:r>
      <w:r w:rsidR="0073678B" w:rsidRPr="7EC20DF8">
        <w:rPr>
          <w:b/>
          <w:bCs/>
        </w:rPr>
        <w:t>S</w:t>
      </w:r>
      <w:r w:rsidRPr="7EC20DF8">
        <w:rPr>
          <w:b/>
          <w:bCs/>
        </w:rPr>
        <w:t>T</w:t>
      </w:r>
      <w:r w:rsidR="00C321C7" w:rsidRPr="7EC20DF8">
        <w:rPr>
          <w:b/>
          <w:bCs/>
        </w:rPr>
        <w:t xml:space="preserve"> in </w:t>
      </w:r>
      <w:r w:rsidR="00C321C7" w:rsidRPr="000157A7">
        <w:rPr>
          <w:b/>
          <w:bCs/>
        </w:rPr>
        <w:t>WCC 3018</w:t>
      </w:r>
      <w:r w:rsidRPr="000157A7">
        <w:t>. During</w:t>
      </w:r>
      <w:r>
        <w:t xml:space="preserve"> each class we will discuss doctrinal and policy-related </w:t>
      </w:r>
      <w:proofErr w:type="spellStart"/>
      <w:r>
        <w:t>crimmigration</w:t>
      </w:r>
      <w:proofErr w:type="spellEnd"/>
      <w:r>
        <w:t xml:space="preserve"> topics. The syllabus outlines each class’s overview and provides some prompts to contemplate when preparing for class. Some classes may also include guest</w:t>
      </w:r>
      <w:r w:rsidR="00DD07F8">
        <w:t xml:space="preserve"> </w:t>
      </w:r>
      <w:r>
        <w:t xml:space="preserve">speakers. </w:t>
      </w:r>
    </w:p>
    <w:p w14:paraId="6EA8F35E" w14:textId="77777777" w:rsidR="00A12E84" w:rsidRDefault="008E2627">
      <w:pPr>
        <w:pStyle w:val="Heading1"/>
        <w:tabs>
          <w:tab w:val="center" w:pos="2796"/>
        </w:tabs>
        <w:ind w:left="-15" w:right="0" w:firstLine="0"/>
        <w:jc w:val="left"/>
      </w:pPr>
      <w:r>
        <w:t>III.</w:t>
      </w:r>
      <w:r>
        <w:rPr>
          <w:rFonts w:ascii="Arial" w:eastAsia="Arial" w:hAnsi="Arial" w:cs="Arial"/>
        </w:rPr>
        <w:t xml:space="preserve"> </w:t>
      </w:r>
      <w:r>
        <w:rPr>
          <w:rFonts w:ascii="Arial" w:eastAsia="Arial" w:hAnsi="Arial" w:cs="Arial"/>
        </w:rPr>
        <w:tab/>
      </w:r>
      <w:r>
        <w:t xml:space="preserve">COURSE MATERIALS AND CANVAS </w:t>
      </w:r>
    </w:p>
    <w:p w14:paraId="628D3D94" w14:textId="6A242D17" w:rsidR="00A12E84" w:rsidRDefault="008E2627" w:rsidP="007B2C54">
      <w:pPr>
        <w:ind w:left="0" w:right="0" w:firstLine="720"/>
        <w:jc w:val="left"/>
      </w:pPr>
      <w:r>
        <w:t>There is no casebook for this course. All class readings</w:t>
      </w:r>
      <w:r w:rsidR="005312E1">
        <w:t>, including the reading assignment for the first class,</w:t>
      </w:r>
      <w:r>
        <w:t xml:space="preserve"> will be posted to the course’s Canvas site.</w:t>
      </w:r>
      <w:r w:rsidR="00DB2BC3">
        <w:t xml:space="preserve"> A course reader will also be provided</w:t>
      </w:r>
      <w:r w:rsidR="004E2DEB">
        <w:t>.</w:t>
      </w:r>
    </w:p>
    <w:p w14:paraId="5847C8C4" w14:textId="3BA863C8" w:rsidR="00A12E84" w:rsidRDefault="004D62E4" w:rsidP="00400905">
      <w:pPr>
        <w:ind w:left="0" w:right="0" w:firstLine="720"/>
        <w:jc w:val="left"/>
      </w:pPr>
      <w:r>
        <w:t>W</w:t>
      </w:r>
      <w:r w:rsidR="00AB4486">
        <w:t>e</w:t>
      </w:r>
      <w:r w:rsidR="008E2627">
        <w:t xml:space="preserve"> may </w:t>
      </w:r>
      <w:r>
        <w:t xml:space="preserve">also </w:t>
      </w:r>
      <w:r w:rsidR="008E2627">
        <w:t>post articles, reports, and other materials relevant to class on Canvas</w:t>
      </w:r>
      <w:r w:rsidR="005312E1">
        <w:t xml:space="preserve"> throughout the semester</w:t>
      </w:r>
      <w:r w:rsidR="008E2627">
        <w:t xml:space="preserve">. So please check the Canvas site frequently. </w:t>
      </w:r>
    </w:p>
    <w:p w14:paraId="54EDF246" w14:textId="77777777" w:rsidR="00A12E84" w:rsidRDefault="008E2627">
      <w:pPr>
        <w:pStyle w:val="Heading1"/>
        <w:tabs>
          <w:tab w:val="center" w:pos="1600"/>
        </w:tabs>
        <w:ind w:left="-15" w:right="0" w:firstLine="0"/>
        <w:jc w:val="left"/>
      </w:pPr>
      <w:r>
        <w:t>IV.</w:t>
      </w:r>
      <w:r>
        <w:rPr>
          <w:rFonts w:ascii="Arial" w:eastAsia="Arial" w:hAnsi="Arial" w:cs="Arial"/>
        </w:rPr>
        <w:t xml:space="preserve"> </w:t>
      </w:r>
      <w:r>
        <w:rPr>
          <w:rFonts w:ascii="Arial" w:eastAsia="Arial" w:hAnsi="Arial" w:cs="Arial"/>
        </w:rPr>
        <w:tab/>
      </w:r>
      <w:r>
        <w:t xml:space="preserve">EVALUATIONS </w:t>
      </w:r>
    </w:p>
    <w:p w14:paraId="477456EC" w14:textId="70597CC1" w:rsidR="00A12E84" w:rsidRDefault="008E2627">
      <w:pPr>
        <w:ind w:left="0" w:right="0" w:firstLine="720"/>
      </w:pPr>
      <w:r>
        <w:t xml:space="preserve">You will be evaluated based on (1) a final, </w:t>
      </w:r>
      <w:r w:rsidR="00A1120E">
        <w:t>take</w:t>
      </w:r>
      <w:r>
        <w:t>-</w:t>
      </w:r>
      <w:r w:rsidR="00A1120E">
        <w:t xml:space="preserve">home </w:t>
      </w:r>
      <w:r>
        <w:t>examination [</w:t>
      </w:r>
      <w:r w:rsidR="00400905">
        <w:t>65</w:t>
      </w:r>
      <w:r>
        <w:t>% of final grade], (2)</w:t>
      </w:r>
      <w:r w:rsidR="00624160">
        <w:t xml:space="preserve"> a mid-semester, take-home assignment [25% of final grade],</w:t>
      </w:r>
      <w:r>
        <w:t xml:space="preserve"> and (</w:t>
      </w:r>
      <w:r w:rsidR="0078340E">
        <w:t>4</w:t>
      </w:r>
      <w:r>
        <w:t xml:space="preserve">) </w:t>
      </w:r>
      <w:r w:rsidRPr="00A21509">
        <w:t>class participation [1</w:t>
      </w:r>
      <w:r w:rsidR="00490A33" w:rsidRPr="00A21509">
        <w:t>0</w:t>
      </w:r>
      <w:r w:rsidRPr="00A21509">
        <w:t>% of final grade].</w:t>
      </w:r>
      <w:r>
        <w:t xml:space="preserve"> </w:t>
      </w:r>
    </w:p>
    <w:p w14:paraId="65AB5362" w14:textId="0C9344B0" w:rsidR="007936B5" w:rsidRPr="00064E6F" w:rsidRDefault="008E2627" w:rsidP="00DC7793">
      <w:pPr>
        <w:pStyle w:val="Heading1"/>
        <w:ind w:left="0" w:right="0" w:firstLine="0"/>
        <w:jc w:val="left"/>
        <w:rPr>
          <w:rFonts w:eastAsia="Arial"/>
        </w:rPr>
      </w:pPr>
      <w:r>
        <w:rPr>
          <w:rFonts w:ascii="Calibri" w:eastAsia="Calibri" w:hAnsi="Calibri" w:cs="Calibri"/>
          <w:b w:val="0"/>
          <w:sz w:val="22"/>
        </w:rPr>
        <w:tab/>
      </w:r>
      <w:r w:rsidR="00896A2B">
        <w:t>A</w:t>
      </w:r>
      <w:r w:rsidRPr="006135A8">
        <w:t>.</w:t>
      </w:r>
      <w:r w:rsidRPr="00064E6F">
        <w:rPr>
          <w:rFonts w:eastAsia="Arial"/>
        </w:rPr>
        <w:t xml:space="preserve"> </w:t>
      </w:r>
      <w:r w:rsidR="00D06EED">
        <w:rPr>
          <w:rFonts w:eastAsia="Arial"/>
        </w:rPr>
        <w:tab/>
      </w:r>
      <w:r w:rsidR="00002F33">
        <w:rPr>
          <w:rFonts w:eastAsia="Arial"/>
        </w:rPr>
        <w:t xml:space="preserve">IMMIGRATION CONSEQUENCES </w:t>
      </w:r>
      <w:r w:rsidR="006135A8" w:rsidRPr="00064E6F">
        <w:t>MIDSEMESTER</w:t>
      </w:r>
      <w:r w:rsidR="006135A8" w:rsidRPr="00064E6F">
        <w:rPr>
          <w:rFonts w:eastAsia="Arial"/>
        </w:rPr>
        <w:t xml:space="preserve"> ASSIGNMENT</w:t>
      </w:r>
      <w:r w:rsidR="006135A8" w:rsidRPr="00064E6F">
        <w:rPr>
          <w:rFonts w:eastAsia="Arial"/>
        </w:rPr>
        <w:tab/>
      </w:r>
    </w:p>
    <w:p w14:paraId="4C4865F5" w14:textId="226760A8" w:rsidR="00C82116" w:rsidRDefault="001E7D1A" w:rsidP="00AB51F9">
      <w:pPr>
        <w:ind w:left="0" w:right="0" w:firstLine="720"/>
        <w:jc w:val="left"/>
      </w:pPr>
      <w:r>
        <w:t xml:space="preserve">The midsemester assignment is </w:t>
      </w:r>
      <w:r w:rsidR="00940292">
        <w:t xml:space="preserve">a take-home assignment </w:t>
      </w:r>
      <w:r w:rsidR="004C46CA">
        <w:t xml:space="preserve">designed to help synthesize course material and doctrine learned </w:t>
      </w:r>
      <w:r w:rsidR="3C551A6B">
        <w:t>to date</w:t>
      </w:r>
      <w:r w:rsidR="00170DF9">
        <w:t>.</w:t>
      </w:r>
      <w:r w:rsidR="004C46CA">
        <w:t xml:space="preserve"> </w:t>
      </w:r>
      <w:r w:rsidR="00002F33">
        <w:t xml:space="preserve">The </w:t>
      </w:r>
      <w:r w:rsidR="009952A6">
        <w:t>a</w:t>
      </w:r>
      <w:r w:rsidR="00002F33">
        <w:t>ssignment will be made available on the Canvas site on</w:t>
      </w:r>
      <w:r w:rsidR="00CE08FA">
        <w:t xml:space="preserve"> October 20, </w:t>
      </w:r>
      <w:proofErr w:type="gramStart"/>
      <w:r w:rsidR="00CE08FA">
        <w:t>2026</w:t>
      </w:r>
      <w:proofErr w:type="gramEnd"/>
      <w:r w:rsidR="00002F33">
        <w:t xml:space="preserve"> after class. Your </w:t>
      </w:r>
      <w:r w:rsidR="002E0BF4">
        <w:t xml:space="preserve">answer must be uploaded to the Canvas site’s Assignments tab by </w:t>
      </w:r>
      <w:r w:rsidR="002E0BF4" w:rsidRPr="7EC20DF8">
        <w:rPr>
          <w:b/>
          <w:bCs/>
        </w:rPr>
        <w:t xml:space="preserve">11:59pm </w:t>
      </w:r>
      <w:r w:rsidR="0073678B" w:rsidRPr="7EC20DF8">
        <w:rPr>
          <w:b/>
          <w:bCs/>
        </w:rPr>
        <w:t xml:space="preserve">EST </w:t>
      </w:r>
      <w:r w:rsidR="002E0BF4" w:rsidRPr="7EC20DF8">
        <w:rPr>
          <w:b/>
          <w:bCs/>
        </w:rPr>
        <w:t xml:space="preserve">on </w:t>
      </w:r>
      <w:r w:rsidR="00AB31EA" w:rsidRPr="7EC20DF8">
        <w:rPr>
          <w:b/>
          <w:bCs/>
        </w:rPr>
        <w:t>November 6</w:t>
      </w:r>
      <w:r w:rsidR="002E0BF4" w:rsidRPr="7EC20DF8">
        <w:rPr>
          <w:b/>
          <w:bCs/>
        </w:rPr>
        <w:t>, 202</w:t>
      </w:r>
      <w:r w:rsidR="00AB31EA" w:rsidRPr="7EC20DF8">
        <w:rPr>
          <w:b/>
          <w:bCs/>
        </w:rPr>
        <w:t>6</w:t>
      </w:r>
      <w:r w:rsidR="002E0BF4">
        <w:t>.</w:t>
      </w:r>
      <w:r w:rsidR="00BD445F">
        <w:t xml:space="preserve"> </w:t>
      </w:r>
      <w:r w:rsidR="00CE4057">
        <w:t xml:space="preserve">More details about the midsemester assignment will be provided in advance. </w:t>
      </w:r>
      <w:r w:rsidR="00411BB1">
        <w:t>The midsemester assignment will comprise 25% of the course grade.</w:t>
      </w:r>
    </w:p>
    <w:p w14:paraId="05111D99" w14:textId="716BEBF4" w:rsidR="00D06EED" w:rsidRDefault="00D06EED" w:rsidP="00D06EED">
      <w:pPr>
        <w:pStyle w:val="Heading1"/>
        <w:tabs>
          <w:tab w:val="center" w:pos="836"/>
          <w:tab w:val="center" w:pos="2735"/>
        </w:tabs>
        <w:ind w:left="0" w:right="0" w:firstLine="0"/>
        <w:jc w:val="left"/>
      </w:pPr>
      <w:r>
        <w:tab/>
        <w:t>B.</w:t>
      </w:r>
      <w:r w:rsidRPr="7EC20DF8">
        <w:rPr>
          <w:rFonts w:ascii="Arial" w:eastAsia="Arial" w:hAnsi="Arial" w:cs="Arial"/>
        </w:rPr>
        <w:t xml:space="preserve"> </w:t>
      </w:r>
      <w:r>
        <w:tab/>
        <w:t xml:space="preserve">FINAL EXAMINATION </w:t>
      </w:r>
    </w:p>
    <w:p w14:paraId="7CA9300C" w14:textId="5361DEB5" w:rsidR="00D06EED" w:rsidRDefault="00D06EED" w:rsidP="00D06EED">
      <w:pPr>
        <w:ind w:left="0" w:right="0" w:firstLine="720"/>
        <w:jc w:val="left"/>
      </w:pPr>
      <w:r>
        <w:t xml:space="preserve">The structure of the final examination will be discussed at the end of the semester. It is a limited open-book examination during which you may consult course readings, your class notes, handouts or PowerPoint slides distributed in class or through Canvas, and any other class materials that you have personally prepared. You </w:t>
      </w:r>
      <w:r>
        <w:rPr>
          <w:u w:val="single" w:color="000000"/>
        </w:rPr>
        <w:t>may not</w:t>
      </w:r>
      <w:r>
        <w:t xml:space="preserve"> consult any other texts, study aids, commercial outlines, online sources, or other materials that you have not prepared. Also, you are </w:t>
      </w:r>
      <w:r>
        <w:lastRenderedPageBreak/>
        <w:t>prohibited from consulting other individuals during the exam. Further instructions will be provided at or before the exam. The final examination will comprise 65% of the course grade.</w:t>
      </w:r>
    </w:p>
    <w:p w14:paraId="2369B845" w14:textId="6CD4E5C5" w:rsidR="00C82116" w:rsidRPr="0064569F" w:rsidRDefault="00D06EED" w:rsidP="00DC7793">
      <w:pPr>
        <w:rPr>
          <w:rFonts w:ascii="Segoe UI" w:hAnsi="Segoe UI" w:cs="Segoe UI"/>
          <w:sz w:val="18"/>
          <w:szCs w:val="18"/>
        </w:rPr>
      </w:pPr>
      <w:r>
        <w:t xml:space="preserve">We will hold one final examination review session (date and time TBD) outside of our regular class time and before the examination. </w:t>
      </w:r>
    </w:p>
    <w:p w14:paraId="2DEAF851" w14:textId="06B99D80" w:rsidR="00A12E84" w:rsidRDefault="008E2627">
      <w:pPr>
        <w:pStyle w:val="Heading1"/>
        <w:tabs>
          <w:tab w:val="center" w:pos="836"/>
          <w:tab w:val="center" w:pos="4436"/>
        </w:tabs>
        <w:ind w:left="0" w:right="0" w:firstLine="0"/>
        <w:jc w:val="left"/>
      </w:pPr>
      <w:r>
        <w:rPr>
          <w:rFonts w:ascii="Calibri" w:eastAsia="Calibri" w:hAnsi="Calibri" w:cs="Calibri"/>
          <w:b w:val="0"/>
          <w:sz w:val="22"/>
        </w:rPr>
        <w:tab/>
      </w:r>
      <w:r w:rsidR="00524858">
        <w:t>C</w:t>
      </w:r>
      <w:r>
        <w:t>.</w:t>
      </w:r>
      <w:r>
        <w:rPr>
          <w:rFonts w:ascii="Arial" w:eastAsia="Arial" w:hAnsi="Arial" w:cs="Arial"/>
        </w:rPr>
        <w:tab/>
      </w:r>
      <w:r>
        <w:t xml:space="preserve">ATTENDANCE AND MEANINGFUL PARTICIPATION </w:t>
      </w:r>
    </w:p>
    <w:p w14:paraId="2A44FD97" w14:textId="0FA67D05" w:rsidR="00A12E84" w:rsidRPr="009F2BEF" w:rsidRDefault="008E2627" w:rsidP="008E4C51">
      <w:pPr>
        <w:ind w:left="0" w:right="0" w:firstLine="720"/>
        <w:jc w:val="left"/>
        <w:rPr>
          <w:b/>
          <w:bCs/>
        </w:rPr>
      </w:pPr>
      <w:r>
        <w:t xml:space="preserve">This class is designed to be </w:t>
      </w:r>
      <w:proofErr w:type="gramStart"/>
      <w:r>
        <w:t>discussion-oriented</w:t>
      </w:r>
      <w:proofErr w:type="gramEnd"/>
      <w:r>
        <w:t xml:space="preserve">. To make the most of this approach, class needs to be a cooperative conversation, and </w:t>
      </w:r>
      <w:proofErr w:type="gramStart"/>
      <w:r>
        <w:t>the vast majority of</w:t>
      </w:r>
      <w:proofErr w:type="gramEnd"/>
      <w:r>
        <w:t xml:space="preserve"> us must be ready to participate. </w:t>
      </w:r>
      <w:r w:rsidR="00836DFF" w:rsidRPr="7EC20DF8">
        <w:rPr>
          <w:b/>
          <w:bCs/>
        </w:rPr>
        <w:t xml:space="preserve">We will use a panel system, meaning that students will be on call (and expected to participate) during the class for which they are on panel. </w:t>
      </w:r>
      <w:proofErr w:type="gramStart"/>
      <w:r w:rsidR="00836DFF" w:rsidRPr="7EC20DF8">
        <w:rPr>
          <w:b/>
          <w:bCs/>
        </w:rPr>
        <w:t>That being said, we</w:t>
      </w:r>
      <w:proofErr w:type="gramEnd"/>
      <w:r w:rsidR="00836DFF" w:rsidRPr="7EC20DF8">
        <w:rPr>
          <w:b/>
          <w:bCs/>
        </w:rPr>
        <w:t xml:space="preserve"> of course strongly encourage participation throughout the course even when students are not on panel to foster rich discussion. We will circulate a sign-up sheet</w:t>
      </w:r>
      <w:r w:rsidR="007B7579">
        <w:rPr>
          <w:b/>
          <w:bCs/>
        </w:rPr>
        <w:t xml:space="preserve"> once the semester begins</w:t>
      </w:r>
      <w:r w:rsidR="00836DFF" w:rsidRPr="7EC20DF8">
        <w:rPr>
          <w:b/>
          <w:bCs/>
        </w:rPr>
        <w:t xml:space="preserve">; </w:t>
      </w:r>
      <w:r w:rsidR="00836DFF" w:rsidRPr="7EC20DF8">
        <w:rPr>
          <w:b/>
          <w:bCs/>
          <w:u w:val="single"/>
        </w:rPr>
        <w:t>please sign up to be on panel for one class over the course of the semester</w:t>
      </w:r>
      <w:r w:rsidR="00836DFF" w:rsidRPr="7EC20DF8">
        <w:rPr>
          <w:b/>
          <w:bCs/>
        </w:rPr>
        <w:t>.</w:t>
      </w:r>
    </w:p>
    <w:p w14:paraId="33C14C3E" w14:textId="4D530E75" w:rsidR="00A12E84" w:rsidRDefault="008E2627" w:rsidP="00B27D24">
      <w:pPr>
        <w:ind w:left="0" w:right="0" w:firstLine="720"/>
        <w:jc w:val="left"/>
      </w:pPr>
      <w:r>
        <w:t xml:space="preserve">Topics addressed in this course may bring up a variety of reactions and feelings. It is important that we maintain a respectful environment in which all viewpoints can be respectfully shared and heard non-judgmentally by peers. Any information shared by classmates about their own personal histories or experiences must remain within the confines of the classroom and should be kept confidential. </w:t>
      </w:r>
      <w:r w:rsidR="002F3561">
        <w:t>We</w:t>
      </w:r>
      <w:r>
        <w:t xml:space="preserve"> encourage everyone to practice empathetic listening and to be cognizant of the language we choose to use when making comments in class. </w:t>
      </w:r>
      <w:r w:rsidR="002F3561">
        <w:t>We</w:t>
      </w:r>
      <w:r>
        <w:t xml:space="preserve"> want to encourage a healthy and respectful debate. </w:t>
      </w:r>
    </w:p>
    <w:p w14:paraId="1996BDD1" w14:textId="31196112" w:rsidR="00A12E84" w:rsidRDefault="008E2627" w:rsidP="00B27D24">
      <w:pPr>
        <w:ind w:left="0" w:right="0" w:firstLine="720"/>
        <w:jc w:val="left"/>
      </w:pPr>
      <w:r>
        <w:t>In the syllabus</w:t>
      </w:r>
      <w:r w:rsidR="00E702E6">
        <w:t>, w</w:t>
      </w:r>
      <w:r w:rsidR="002F3561">
        <w:t>e</w:t>
      </w:r>
      <w:r>
        <w:t xml:space="preserve"> have provided questions and prompts for each class based on that class’s reading assignments. You should be thinking about these prompts as you read the material and as you prepare for class. You are expected to read the assigned materials before class and to arrive on time </w:t>
      </w:r>
      <w:r w:rsidR="00EE5CFE">
        <w:t xml:space="preserve">and </w:t>
      </w:r>
      <w:r>
        <w:t xml:space="preserve">prepared to discuss them. If, for some reason, you are not able to come to class or you have been unable to prepare, please email </w:t>
      </w:r>
      <w:r w:rsidR="0017178C">
        <w:t>us</w:t>
      </w:r>
      <w:r>
        <w:t xml:space="preserve"> before the class meets. </w:t>
      </w:r>
      <w:r w:rsidR="0017178C">
        <w:t>We</w:t>
      </w:r>
      <w:r>
        <w:t xml:space="preserve"> reserve the right to adjust your grade based on your class attendance and participation. </w:t>
      </w:r>
    </w:p>
    <w:p w14:paraId="15252AA3" w14:textId="77777777" w:rsidR="00BF71C7" w:rsidRDefault="00D900C8" w:rsidP="00BF71C7">
      <w:pPr>
        <w:ind w:left="0" w:right="0" w:firstLine="720"/>
        <w:jc w:val="left"/>
      </w:pPr>
      <w:r>
        <w:t xml:space="preserve">If you have anxieties about speaking in class, which is not uncommon, please reach out to </w:t>
      </w:r>
      <w:r w:rsidR="000A6369">
        <w:t xml:space="preserve">us </w:t>
      </w:r>
      <w:r>
        <w:t xml:space="preserve">to discuss. </w:t>
      </w:r>
      <w:r w:rsidR="000A6369">
        <w:t>We</w:t>
      </w:r>
      <w:r>
        <w:t xml:space="preserve"> a</w:t>
      </w:r>
      <w:r w:rsidR="000A6369">
        <w:t>re</w:t>
      </w:r>
      <w:r>
        <w:t xml:space="preserve"> happy to work something out so that you can contribute to class discussion comfortably. </w:t>
      </w:r>
    </w:p>
    <w:p w14:paraId="46FCC5DB" w14:textId="12DA6C22" w:rsidR="00A12E84" w:rsidRDefault="00BF71C7" w:rsidP="00BF71C7">
      <w:pPr>
        <w:ind w:left="0" w:right="0" w:firstLine="720"/>
        <w:jc w:val="left"/>
      </w:pPr>
      <w:r>
        <w:t>Class participation will comprise 10% of the course grade.</w:t>
      </w:r>
    </w:p>
    <w:p w14:paraId="58E48C07" w14:textId="372CFEA3" w:rsidR="00C544AD" w:rsidRDefault="00C544AD" w:rsidP="00C544AD">
      <w:pPr>
        <w:pStyle w:val="Heading1"/>
        <w:ind w:left="-15" w:right="0" w:firstLine="0"/>
        <w:jc w:val="left"/>
        <w:rPr>
          <w:b w:val="0"/>
          <w:bCs/>
        </w:rPr>
      </w:pPr>
      <w:r>
        <w:t>V.</w:t>
      </w:r>
      <w:r>
        <w:tab/>
      </w:r>
      <w:r w:rsidR="00D11AE8">
        <w:t>USE OF GENERATIVE ARTIFICIAL INTELLIGENCE</w:t>
      </w:r>
    </w:p>
    <w:p w14:paraId="13E32E92" w14:textId="71EF3F69" w:rsidR="00D11AE8" w:rsidRPr="00D11AE8" w:rsidRDefault="00D11AE8" w:rsidP="00285C9E">
      <w:pPr>
        <w:ind w:left="0" w:right="0" w:firstLine="720"/>
        <w:jc w:val="left"/>
      </w:pPr>
      <w:r>
        <w:t>We expect that all work students submit for this semester will be their own. We specifically forbid the use of ChatGPT</w:t>
      </w:r>
      <w:r w:rsidR="00747D71">
        <w:t>, Claude, Gemini,</w:t>
      </w:r>
      <w:r>
        <w:t xml:space="preserve"> or any other generative artificial intelligence (AI) tools at all stages of the work process, including preliminary ones. Violations of this policy will be considered academic misconduct. We draw your attention to the fact that different classes at Harvard could implement different AI policies, and it is the student’s responsibility to conform to expectations for each course.</w:t>
      </w:r>
    </w:p>
    <w:p w14:paraId="6A3F2E9C" w14:textId="2B5418A1" w:rsidR="00A12E84" w:rsidRDefault="008E2627">
      <w:pPr>
        <w:pStyle w:val="Heading1"/>
        <w:tabs>
          <w:tab w:val="center" w:pos="1939"/>
        </w:tabs>
        <w:ind w:left="-15" w:right="0" w:firstLine="0"/>
        <w:jc w:val="left"/>
      </w:pPr>
      <w:r>
        <w:lastRenderedPageBreak/>
        <w:t>V</w:t>
      </w:r>
      <w:r w:rsidR="00CD4EE2">
        <w:t>I</w:t>
      </w:r>
      <w:r>
        <w:t>.</w:t>
      </w:r>
      <w:r>
        <w:rPr>
          <w:rFonts w:ascii="Arial" w:eastAsia="Arial" w:hAnsi="Arial" w:cs="Arial"/>
        </w:rPr>
        <w:t xml:space="preserve"> </w:t>
      </w:r>
      <w:r>
        <w:rPr>
          <w:rFonts w:eastAsia="Arial"/>
        </w:rPr>
        <w:tab/>
      </w:r>
      <w:r>
        <w:t xml:space="preserve">ACCOMMODATIONS  </w:t>
      </w:r>
    </w:p>
    <w:p w14:paraId="7BD321AA" w14:textId="0DC6964E" w:rsidR="00A12E84" w:rsidRDefault="008E2627" w:rsidP="003E7AF5">
      <w:pPr>
        <w:ind w:left="0" w:right="0" w:firstLine="720"/>
        <w:jc w:val="left"/>
      </w:pPr>
      <w:r>
        <w:t>Harvard Law School is dedicated to facilitating equal access for students with disabilities. If you are a student with a documented disability or medical need and would like to request academic accommodations, please reach out to Student Support Services in the Dean of Students Office at studentsupport@law.harvard.edu or at 617-495-1880. Additional information, including how to register for accommodations can be found at</w:t>
      </w:r>
      <w:r w:rsidR="00180590">
        <w:t>:</w:t>
      </w:r>
      <w:r w:rsidR="00180590" w:rsidRPr="00180590">
        <w:t xml:space="preserve"> https://hls.harvard.edu/home/accessibility-services-resources/</w:t>
      </w:r>
      <w:hyperlink r:id="rId11">
        <w:r>
          <w:t>.</w:t>
        </w:r>
      </w:hyperlink>
      <w:r>
        <w:t xml:space="preserve"> </w:t>
      </w:r>
    </w:p>
    <w:p w14:paraId="3C902B14" w14:textId="671AE686" w:rsidR="00A12E84" w:rsidRDefault="008E2627">
      <w:pPr>
        <w:pStyle w:val="Heading1"/>
        <w:tabs>
          <w:tab w:val="center" w:pos="1629"/>
        </w:tabs>
        <w:ind w:left="-15" w:right="0" w:firstLine="0"/>
        <w:jc w:val="left"/>
      </w:pPr>
      <w:r>
        <w:t>VI</w:t>
      </w:r>
      <w:r w:rsidR="00CD4EE2">
        <w:t>I</w:t>
      </w:r>
      <w:r>
        <w:t>.</w:t>
      </w:r>
      <w:r>
        <w:rPr>
          <w:rFonts w:ascii="Arial" w:eastAsia="Arial" w:hAnsi="Arial" w:cs="Arial"/>
        </w:rPr>
        <w:t xml:space="preserve"> </w:t>
      </w:r>
      <w:r>
        <w:rPr>
          <w:rFonts w:ascii="Arial" w:eastAsia="Arial" w:hAnsi="Arial" w:cs="Arial"/>
        </w:rPr>
        <w:tab/>
      </w:r>
      <w:r>
        <w:t xml:space="preserve">OFFICE HOURS </w:t>
      </w:r>
    </w:p>
    <w:p w14:paraId="453D1EED" w14:textId="4487BD31" w:rsidR="00823C20" w:rsidRDefault="00CF03F5" w:rsidP="003E7AF5">
      <w:pPr>
        <w:ind w:left="0" w:right="0" w:firstLine="720"/>
        <w:jc w:val="left"/>
      </w:pPr>
      <w:r>
        <w:t>We will hold office hours at the following times.</w:t>
      </w:r>
      <w:r w:rsidR="008E2627">
        <w:t xml:space="preserve"> </w:t>
      </w:r>
      <w:r>
        <w:t xml:space="preserve">If you would like to meet during that time, please send us an email to notify us as we may be away from the office or tied up in another meeting. If you cannot meet during that time, please contact </w:t>
      </w:r>
      <w:r w:rsidR="00823C20">
        <w:t>us</w:t>
      </w:r>
      <w:r>
        <w:t xml:space="preserve"> to schedule an alternative appointment. </w:t>
      </w:r>
    </w:p>
    <w:p w14:paraId="01D1744A" w14:textId="67011012" w:rsidR="00A12E84" w:rsidRPr="00C74F66" w:rsidRDefault="00823C20" w:rsidP="00823C20">
      <w:pPr>
        <w:pStyle w:val="ListParagraph"/>
        <w:numPr>
          <w:ilvl w:val="0"/>
          <w:numId w:val="16"/>
        </w:numPr>
        <w:ind w:right="0"/>
        <w:rPr>
          <w:bCs/>
        </w:rPr>
      </w:pPr>
      <w:r>
        <w:t xml:space="preserve">Phil: </w:t>
      </w:r>
      <w:r w:rsidR="008E2627" w:rsidRPr="00C74F66">
        <w:rPr>
          <w:bCs/>
        </w:rPr>
        <w:t>Wednesdays from 9:00am E</w:t>
      </w:r>
      <w:r w:rsidR="00F42AFC" w:rsidRPr="00C74F66">
        <w:rPr>
          <w:bCs/>
        </w:rPr>
        <w:t>S</w:t>
      </w:r>
      <w:r w:rsidR="008E2627" w:rsidRPr="00C74F66">
        <w:rPr>
          <w:bCs/>
        </w:rPr>
        <w:t>T to 11:00am E</w:t>
      </w:r>
      <w:r w:rsidR="00F42AFC" w:rsidRPr="00C74F66">
        <w:rPr>
          <w:bCs/>
        </w:rPr>
        <w:t>S</w:t>
      </w:r>
      <w:r w:rsidR="008E2627" w:rsidRPr="00C74F66">
        <w:rPr>
          <w:bCs/>
        </w:rPr>
        <w:t xml:space="preserve">T </w:t>
      </w:r>
      <w:r w:rsidRPr="00C74F66">
        <w:rPr>
          <w:bCs/>
        </w:rPr>
        <w:t>(WCC 3105)</w:t>
      </w:r>
      <w:r w:rsidR="008E2627" w:rsidRPr="00C74F66">
        <w:rPr>
          <w:bCs/>
        </w:rPr>
        <w:t xml:space="preserve">. </w:t>
      </w:r>
    </w:p>
    <w:p w14:paraId="0D4FF132" w14:textId="2ED26E70" w:rsidR="00180590" w:rsidRPr="00C74F66" w:rsidRDefault="00823C20" w:rsidP="00E24ACF">
      <w:pPr>
        <w:pStyle w:val="ListParagraph"/>
        <w:numPr>
          <w:ilvl w:val="0"/>
          <w:numId w:val="16"/>
        </w:numPr>
        <w:ind w:right="0"/>
        <w:rPr>
          <w:bCs/>
        </w:rPr>
      </w:pPr>
      <w:r w:rsidRPr="00C74F66">
        <w:rPr>
          <w:bCs/>
        </w:rPr>
        <w:t xml:space="preserve">Tiffany: </w:t>
      </w:r>
      <w:r w:rsidR="00F62CDF" w:rsidRPr="00C74F66">
        <w:rPr>
          <w:bCs/>
        </w:rPr>
        <w:t>Thursdays from 9:00am E</w:t>
      </w:r>
      <w:r w:rsidR="00F42AFC" w:rsidRPr="00C74F66">
        <w:rPr>
          <w:bCs/>
        </w:rPr>
        <w:t>S</w:t>
      </w:r>
      <w:r w:rsidR="00F62CDF" w:rsidRPr="00C74F66">
        <w:rPr>
          <w:bCs/>
        </w:rPr>
        <w:t>T to 11:00am E</w:t>
      </w:r>
      <w:r w:rsidR="00F42AFC" w:rsidRPr="00C74F66">
        <w:rPr>
          <w:bCs/>
        </w:rPr>
        <w:t>S</w:t>
      </w:r>
      <w:r w:rsidR="00F62CDF" w:rsidRPr="00C74F66">
        <w:rPr>
          <w:bCs/>
        </w:rPr>
        <w:t>T (WCC 3106)</w:t>
      </w:r>
      <w:r w:rsidR="00FE57E4" w:rsidRPr="00C74F66">
        <w:rPr>
          <w:bCs/>
        </w:rPr>
        <w:t>.</w:t>
      </w:r>
    </w:p>
    <w:p w14:paraId="5F135C9B" w14:textId="0B067CFC" w:rsidR="00180590" w:rsidRPr="00C74F66" w:rsidRDefault="2C639897" w:rsidP="004F69F8">
      <w:pPr>
        <w:pStyle w:val="ListParagraph"/>
        <w:numPr>
          <w:ilvl w:val="0"/>
          <w:numId w:val="16"/>
        </w:numPr>
        <w:ind w:right="0"/>
        <w:rPr>
          <w:bCs/>
          <w:color w:val="000000" w:themeColor="text1"/>
        </w:rPr>
      </w:pPr>
      <w:r w:rsidRPr="00C74F66">
        <w:rPr>
          <w:bCs/>
        </w:rPr>
        <w:t xml:space="preserve">Morgan: </w:t>
      </w:r>
      <w:r w:rsidR="7A93CE73" w:rsidRPr="00C74F66">
        <w:rPr>
          <w:bCs/>
        </w:rPr>
        <w:t>Wednesdays</w:t>
      </w:r>
      <w:r w:rsidRPr="00C74F66">
        <w:rPr>
          <w:bCs/>
        </w:rPr>
        <w:t xml:space="preserve"> </w:t>
      </w:r>
      <w:r w:rsidRPr="00C74F66">
        <w:rPr>
          <w:bCs/>
          <w:color w:val="000000" w:themeColor="text1"/>
        </w:rPr>
        <w:t xml:space="preserve">from </w:t>
      </w:r>
      <w:r w:rsidR="64073EEA" w:rsidRPr="00C74F66">
        <w:rPr>
          <w:bCs/>
          <w:color w:val="000000" w:themeColor="text1"/>
        </w:rPr>
        <w:t>1:00</w:t>
      </w:r>
      <w:r w:rsidRPr="00C74F66">
        <w:rPr>
          <w:bCs/>
          <w:color w:val="000000" w:themeColor="text1"/>
        </w:rPr>
        <w:t>pm</w:t>
      </w:r>
      <w:r w:rsidR="00F42AFC" w:rsidRPr="00C74F66">
        <w:rPr>
          <w:bCs/>
          <w:color w:val="000000" w:themeColor="text1"/>
        </w:rPr>
        <w:t xml:space="preserve"> EST to </w:t>
      </w:r>
      <w:r w:rsidR="131CD332" w:rsidRPr="00C74F66">
        <w:rPr>
          <w:bCs/>
          <w:color w:val="000000" w:themeColor="text1"/>
        </w:rPr>
        <w:t>3</w:t>
      </w:r>
      <w:r w:rsidR="10A9EE14" w:rsidRPr="00C74F66">
        <w:rPr>
          <w:bCs/>
          <w:color w:val="000000" w:themeColor="text1"/>
        </w:rPr>
        <w:t>:</w:t>
      </w:r>
      <w:r w:rsidR="2DB8BEE9" w:rsidRPr="00C74F66">
        <w:rPr>
          <w:bCs/>
          <w:color w:val="000000" w:themeColor="text1"/>
        </w:rPr>
        <w:t>0</w:t>
      </w:r>
      <w:r w:rsidRPr="00C74F66">
        <w:rPr>
          <w:bCs/>
          <w:color w:val="000000" w:themeColor="text1"/>
        </w:rPr>
        <w:t>0pm E</w:t>
      </w:r>
      <w:r w:rsidR="00F42AFC" w:rsidRPr="00C74F66">
        <w:rPr>
          <w:bCs/>
          <w:color w:val="000000" w:themeColor="text1"/>
        </w:rPr>
        <w:t>S</w:t>
      </w:r>
      <w:r w:rsidRPr="00C74F66">
        <w:rPr>
          <w:bCs/>
          <w:color w:val="000000" w:themeColor="text1"/>
        </w:rPr>
        <w:t xml:space="preserve">T </w:t>
      </w:r>
      <w:r w:rsidR="48AACBDA" w:rsidRPr="00C74F66">
        <w:rPr>
          <w:bCs/>
          <w:color w:val="000000" w:themeColor="text1"/>
        </w:rPr>
        <w:t>(</w:t>
      </w:r>
      <w:r w:rsidRPr="00C74F66">
        <w:rPr>
          <w:bCs/>
          <w:color w:val="000000" w:themeColor="text1"/>
        </w:rPr>
        <w:t>WCC 3108</w:t>
      </w:r>
      <w:r w:rsidR="734B97D8" w:rsidRPr="00C74F66">
        <w:rPr>
          <w:bCs/>
          <w:color w:val="000000" w:themeColor="text1"/>
        </w:rPr>
        <w:t>)</w:t>
      </w:r>
      <w:r w:rsidR="00FE57E4" w:rsidRPr="00C74F66">
        <w:rPr>
          <w:bCs/>
          <w:color w:val="000000" w:themeColor="text1"/>
        </w:rPr>
        <w:t>.</w:t>
      </w:r>
    </w:p>
    <w:p w14:paraId="633462DE" w14:textId="603B1F59" w:rsidR="332E443C" w:rsidRDefault="332E443C" w:rsidP="048AA499">
      <w:pPr>
        <w:pStyle w:val="ListParagraph"/>
        <w:numPr>
          <w:ilvl w:val="0"/>
          <w:numId w:val="16"/>
        </w:numPr>
        <w:ind w:right="0"/>
        <w:rPr>
          <w:color w:val="000000" w:themeColor="text1"/>
        </w:rPr>
      </w:pPr>
      <w:r w:rsidRPr="00C74F66">
        <w:rPr>
          <w:bCs/>
          <w:color w:val="000000" w:themeColor="text1"/>
        </w:rPr>
        <w:t xml:space="preserve">Lauryn: </w:t>
      </w:r>
      <w:r w:rsidR="0E3DFDFD" w:rsidRPr="00C74F66">
        <w:rPr>
          <w:bCs/>
          <w:color w:val="000000" w:themeColor="text1"/>
        </w:rPr>
        <w:t>Tuesdays from 1:</w:t>
      </w:r>
      <w:r w:rsidR="0E3DFDFD" w:rsidRPr="196353F6">
        <w:rPr>
          <w:color w:val="000000" w:themeColor="text1"/>
        </w:rPr>
        <w:t>30pm</w:t>
      </w:r>
      <w:r w:rsidR="0E3DFDFD" w:rsidRPr="00C74F66">
        <w:rPr>
          <w:bCs/>
          <w:color w:val="000000" w:themeColor="text1"/>
        </w:rPr>
        <w:t xml:space="preserve"> EST</w:t>
      </w:r>
      <w:r w:rsidR="0E3DFDFD" w:rsidRPr="048AA499">
        <w:rPr>
          <w:color w:val="000000" w:themeColor="text1"/>
        </w:rPr>
        <w:t xml:space="preserve"> to 3:</w:t>
      </w:r>
      <w:r w:rsidR="0E3DFDFD" w:rsidRPr="196353F6">
        <w:rPr>
          <w:color w:val="000000" w:themeColor="text1"/>
        </w:rPr>
        <w:t>30pm</w:t>
      </w:r>
      <w:r w:rsidR="0E3DFDFD" w:rsidRPr="048AA499">
        <w:rPr>
          <w:color w:val="000000" w:themeColor="text1"/>
        </w:rPr>
        <w:t xml:space="preserve"> EST </w:t>
      </w:r>
      <w:r w:rsidR="00DC7793">
        <w:rPr>
          <w:color w:val="000000" w:themeColor="text1"/>
        </w:rPr>
        <w:t>(HIRCP Office).</w:t>
      </w:r>
    </w:p>
    <w:p w14:paraId="02FE385A" w14:textId="64A4B53E" w:rsidR="00FE3E10" w:rsidRDefault="00FE3E10" w:rsidP="048AA499">
      <w:pPr>
        <w:pStyle w:val="ListParagraph"/>
        <w:numPr>
          <w:ilvl w:val="0"/>
          <w:numId w:val="16"/>
        </w:numPr>
        <w:ind w:right="0"/>
        <w:rPr>
          <w:color w:val="000000" w:themeColor="text1"/>
        </w:rPr>
      </w:pPr>
      <w:r>
        <w:rPr>
          <w:color w:val="000000" w:themeColor="text1"/>
        </w:rPr>
        <w:t>Connor: Mondays from 3:</w:t>
      </w:r>
      <w:r w:rsidRPr="196353F6">
        <w:rPr>
          <w:color w:val="000000" w:themeColor="text1"/>
        </w:rPr>
        <w:t>00</w:t>
      </w:r>
      <w:r w:rsidR="6AE82AB7" w:rsidRPr="196353F6">
        <w:rPr>
          <w:color w:val="000000" w:themeColor="text1"/>
        </w:rPr>
        <w:t>pm</w:t>
      </w:r>
      <w:r>
        <w:rPr>
          <w:color w:val="000000" w:themeColor="text1"/>
        </w:rPr>
        <w:t xml:space="preserve"> EST to 5:00 pm EST (HIRCP Office)</w:t>
      </w:r>
    </w:p>
    <w:p w14:paraId="5B66DC13" w14:textId="3DFA6183" w:rsidR="00A12E84" w:rsidRDefault="008E2627">
      <w:pPr>
        <w:pStyle w:val="Heading1"/>
        <w:tabs>
          <w:tab w:val="center" w:pos="3360"/>
        </w:tabs>
        <w:ind w:left="-15" w:right="0" w:firstLine="0"/>
        <w:jc w:val="left"/>
      </w:pPr>
      <w:r>
        <w:t>VII</w:t>
      </w:r>
      <w:r w:rsidR="00CD4EE2">
        <w:t>I</w:t>
      </w:r>
      <w:r>
        <w:t>.</w:t>
      </w:r>
      <w:r>
        <w:rPr>
          <w:rFonts w:ascii="Arial" w:eastAsia="Arial" w:hAnsi="Arial" w:cs="Arial"/>
        </w:rPr>
        <w:t xml:space="preserve"> </w:t>
      </w:r>
      <w:r>
        <w:rPr>
          <w:rFonts w:eastAsia="Arial"/>
        </w:rPr>
        <w:tab/>
      </w:r>
      <w:r>
        <w:t>ADDITIONAL CRIMMIGRATION RESOURCES</w:t>
      </w:r>
      <w:r>
        <w:rPr>
          <w:b w:val="0"/>
        </w:rPr>
        <w:t xml:space="preserve"> </w:t>
      </w:r>
    </w:p>
    <w:p w14:paraId="1415B0A8" w14:textId="654EBF24" w:rsidR="00A12E84" w:rsidRDefault="008E2627" w:rsidP="000F6625">
      <w:pPr>
        <w:ind w:left="0" w:right="0" w:firstLine="720"/>
        <w:jc w:val="left"/>
      </w:pPr>
      <w:r>
        <w:t>Below, please find optional resource</w:t>
      </w:r>
      <w:r w:rsidR="000867B0">
        <w:t>s</w:t>
      </w:r>
      <w:r>
        <w:t xml:space="preserve"> that may be helpful in providing an overview of </w:t>
      </w:r>
      <w:proofErr w:type="spellStart"/>
      <w:r>
        <w:t>Crimmigration</w:t>
      </w:r>
      <w:proofErr w:type="spellEnd"/>
      <w:r>
        <w:t xml:space="preserve"> law and concepts:  </w:t>
      </w:r>
    </w:p>
    <w:p w14:paraId="1F26C8CB" w14:textId="657281B4" w:rsidR="00A12E84" w:rsidRDefault="00FE3E10" w:rsidP="000F6625">
      <w:pPr>
        <w:ind w:left="715" w:right="0"/>
        <w:jc w:val="left"/>
      </w:pPr>
      <w:r>
        <w:rPr>
          <w:smallCaps/>
          <w:szCs w:val="24"/>
        </w:rPr>
        <w:t xml:space="preserve">César Cuauhtémoc García Hernández, </w:t>
      </w:r>
      <w:proofErr w:type="spellStart"/>
      <w:r>
        <w:rPr>
          <w:smallCaps/>
          <w:szCs w:val="24"/>
        </w:rPr>
        <w:t>Crimmigration</w:t>
      </w:r>
      <w:proofErr w:type="spellEnd"/>
      <w:r>
        <w:rPr>
          <w:smallCaps/>
          <w:szCs w:val="24"/>
        </w:rPr>
        <w:t xml:space="preserve"> Law </w:t>
      </w:r>
      <w:r w:rsidR="00F9727B">
        <w:t>(2d ed. 2022</w:t>
      </w:r>
      <w:r w:rsidR="008E2627">
        <w:t xml:space="preserve">) (ISBN: 978-1641059459) (available </w:t>
      </w:r>
      <w:r w:rsidR="00A634A5">
        <w:t xml:space="preserve">at HLS Library, </w:t>
      </w:r>
      <w:r w:rsidR="008E2627">
        <w:t>on Amazon</w:t>
      </w:r>
      <w:r w:rsidR="00A634A5">
        <w:t>,</w:t>
      </w:r>
      <w:r w:rsidR="008E2627">
        <w:t xml:space="preserve"> or through the publisher, the American Bar Association).  </w:t>
      </w:r>
    </w:p>
    <w:p w14:paraId="6BA76603" w14:textId="4A2CBFDD" w:rsidR="0038584E" w:rsidRDefault="0038584E" w:rsidP="004D691D">
      <w:pPr>
        <w:ind w:left="705" w:right="0" w:firstLine="15"/>
        <w:jc w:val="left"/>
        <w:rPr>
          <w:szCs w:val="24"/>
        </w:rPr>
      </w:pPr>
      <w:r w:rsidRPr="00273CA0">
        <w:rPr>
          <w:smallCaps/>
          <w:szCs w:val="24"/>
        </w:rPr>
        <w:t xml:space="preserve">Emily C. Torstveit Ngara, Maureen A. Sweeney, Jenny R. Hernandez, </w:t>
      </w:r>
      <w:proofErr w:type="spellStart"/>
      <w:r w:rsidRPr="00273CA0">
        <w:rPr>
          <w:smallCaps/>
          <w:szCs w:val="24"/>
        </w:rPr>
        <w:t>Crimmigration</w:t>
      </w:r>
      <w:proofErr w:type="spellEnd"/>
      <w:r w:rsidRPr="00273CA0">
        <w:rPr>
          <w:smallCaps/>
          <w:szCs w:val="24"/>
        </w:rPr>
        <w:t xml:space="preserve"> in a Nutshell (2025)</w:t>
      </w:r>
      <w:r w:rsidR="001545D5" w:rsidRPr="00273CA0">
        <w:rPr>
          <w:smallCaps/>
          <w:szCs w:val="24"/>
        </w:rPr>
        <w:t xml:space="preserve"> (</w:t>
      </w:r>
      <w:r w:rsidR="001545D5" w:rsidRPr="00273CA0">
        <w:rPr>
          <w:szCs w:val="24"/>
        </w:rPr>
        <w:t>available at HLS Library and on Amazon)</w:t>
      </w:r>
      <w:r w:rsidR="008D2E06">
        <w:rPr>
          <w:szCs w:val="24"/>
        </w:rPr>
        <w:t>.</w:t>
      </w:r>
    </w:p>
    <w:p w14:paraId="139B0624" w14:textId="2E993D7E" w:rsidR="005B31D7" w:rsidRPr="00273CA0" w:rsidRDefault="008D774F" w:rsidP="004D691D">
      <w:pPr>
        <w:ind w:left="705" w:right="0" w:firstLine="15"/>
        <w:jc w:val="left"/>
        <w:rPr>
          <w:szCs w:val="24"/>
        </w:rPr>
      </w:pPr>
      <w:r w:rsidRPr="009D3259">
        <w:rPr>
          <w:smallCaps/>
          <w:szCs w:val="24"/>
        </w:rPr>
        <w:t>Dan Kesselbrenner and Lory D. Rosenberg, Immigration Law and Crimes</w:t>
      </w:r>
      <w:r w:rsidR="009D3259">
        <w:rPr>
          <w:szCs w:val="24"/>
        </w:rPr>
        <w:t xml:space="preserve"> (June 2026 update) (available on Westlaw)</w:t>
      </w:r>
    </w:p>
    <w:p w14:paraId="126C5656" w14:textId="77777777" w:rsidR="0038584E" w:rsidRDefault="0038584E" w:rsidP="000F6625">
      <w:pPr>
        <w:ind w:left="715" w:right="0"/>
        <w:jc w:val="left"/>
      </w:pPr>
    </w:p>
    <w:p w14:paraId="1C5A2A1E" w14:textId="5E293D0E" w:rsidR="00904876" w:rsidRDefault="008E2627" w:rsidP="00904876">
      <w:pPr>
        <w:spacing w:after="0" w:line="259" w:lineRule="auto"/>
        <w:ind w:left="0" w:right="0" w:firstLine="0"/>
        <w:jc w:val="left"/>
        <w:rPr>
          <w:iCs/>
        </w:rPr>
      </w:pPr>
      <w:r>
        <w:t xml:space="preserve"> </w:t>
      </w:r>
      <w:r>
        <w:tab/>
      </w:r>
      <w:r>
        <w:rPr>
          <w:i/>
        </w:rPr>
        <w:t xml:space="preserve"> </w:t>
      </w:r>
      <w:r w:rsidR="00904876">
        <w:rPr>
          <w:iCs/>
        </w:rPr>
        <w:br w:type="page"/>
      </w:r>
    </w:p>
    <w:p w14:paraId="2FE7A235" w14:textId="6C43F6CB" w:rsidR="00A12E84" w:rsidRDefault="00CD4EE2" w:rsidP="00904876">
      <w:pPr>
        <w:pStyle w:val="Heading1"/>
        <w:tabs>
          <w:tab w:val="center" w:pos="3360"/>
        </w:tabs>
        <w:ind w:left="720" w:right="0" w:hanging="720"/>
        <w:jc w:val="left"/>
        <w:rPr>
          <w:b w:val="0"/>
        </w:rPr>
      </w:pPr>
      <w:r>
        <w:lastRenderedPageBreak/>
        <w:t>IX</w:t>
      </w:r>
      <w:r w:rsidR="00904876" w:rsidRPr="00904876">
        <w:t>.</w:t>
      </w:r>
      <w:r w:rsidR="00904876">
        <w:t xml:space="preserve"> </w:t>
      </w:r>
      <w:r w:rsidR="00AC3E31">
        <w:tab/>
      </w:r>
      <w:r w:rsidR="00904876" w:rsidRPr="00904876">
        <w:t>COURSE OUTLINE</w:t>
      </w:r>
      <w:r w:rsidR="00904876">
        <w:rPr>
          <w:vertAlign w:val="superscript"/>
        </w:rPr>
        <w:footnoteReference w:id="2"/>
      </w:r>
      <w:r w:rsidR="00904876">
        <w:t xml:space="preserve"> </w:t>
      </w:r>
    </w:p>
    <w:tbl>
      <w:tblPr>
        <w:tblStyle w:val="TableGrid1"/>
        <w:tblW w:w="8610" w:type="dxa"/>
        <w:tblInd w:w="0" w:type="dxa"/>
        <w:tblLook w:val="04A0" w:firstRow="1" w:lastRow="0" w:firstColumn="1" w:lastColumn="0" w:noHBand="0" w:noVBand="1"/>
      </w:tblPr>
      <w:tblGrid>
        <w:gridCol w:w="2160"/>
        <w:gridCol w:w="6450"/>
      </w:tblGrid>
      <w:tr w:rsidR="00A12E84" w14:paraId="33332102" w14:textId="77777777" w:rsidTr="00C051A0">
        <w:trPr>
          <w:trHeight w:val="518"/>
        </w:trPr>
        <w:tc>
          <w:tcPr>
            <w:tcW w:w="2160" w:type="dxa"/>
            <w:vAlign w:val="center"/>
          </w:tcPr>
          <w:p w14:paraId="2637B509" w14:textId="4AEC5C06" w:rsidR="00A12E84" w:rsidRDefault="008E2627" w:rsidP="00DD1E7C">
            <w:pPr>
              <w:spacing w:after="0" w:line="240" w:lineRule="auto"/>
              <w:ind w:left="47" w:right="0" w:firstLine="0"/>
              <w:jc w:val="center"/>
            </w:pPr>
            <w:r>
              <w:t xml:space="preserve">Class </w:t>
            </w:r>
            <w:r w:rsidR="007D17CA">
              <w:t>1</w:t>
            </w:r>
            <w:r>
              <w:t xml:space="preserve">: </w:t>
            </w:r>
          </w:p>
        </w:tc>
        <w:tc>
          <w:tcPr>
            <w:tcW w:w="6450" w:type="dxa"/>
            <w:vAlign w:val="center"/>
          </w:tcPr>
          <w:p w14:paraId="4228D2FE" w14:textId="5F81123D" w:rsidR="00A12E84" w:rsidRDefault="007D17CA" w:rsidP="00DD1E7C">
            <w:pPr>
              <w:spacing w:after="0" w:line="240" w:lineRule="auto"/>
              <w:ind w:left="0" w:right="0" w:firstLine="0"/>
              <w:jc w:val="left"/>
            </w:pPr>
            <w:r>
              <w:t xml:space="preserve">Introduction to </w:t>
            </w:r>
            <w:proofErr w:type="spellStart"/>
            <w:r>
              <w:t>Crimmigration</w:t>
            </w:r>
            <w:proofErr w:type="spellEnd"/>
            <w:r w:rsidR="008E2627">
              <w:t xml:space="preserve">  </w:t>
            </w:r>
          </w:p>
        </w:tc>
      </w:tr>
      <w:tr w:rsidR="007D17CA" w14:paraId="5990D874" w14:textId="77777777" w:rsidTr="00C051A0">
        <w:trPr>
          <w:trHeight w:val="518"/>
        </w:trPr>
        <w:tc>
          <w:tcPr>
            <w:tcW w:w="2160" w:type="dxa"/>
            <w:vAlign w:val="center"/>
          </w:tcPr>
          <w:p w14:paraId="51172D8C" w14:textId="17B46D43" w:rsidR="007D17CA" w:rsidRDefault="007D17CA" w:rsidP="007D17CA">
            <w:pPr>
              <w:spacing w:after="0" w:line="240" w:lineRule="auto"/>
              <w:ind w:left="47" w:right="0" w:firstLine="0"/>
              <w:jc w:val="center"/>
            </w:pPr>
            <w:r>
              <w:t xml:space="preserve">Class 2: </w:t>
            </w:r>
          </w:p>
        </w:tc>
        <w:tc>
          <w:tcPr>
            <w:tcW w:w="6450" w:type="dxa"/>
            <w:vAlign w:val="center"/>
          </w:tcPr>
          <w:p w14:paraId="013B4348" w14:textId="7FD059A9" w:rsidR="007D17CA" w:rsidRDefault="007D17CA" w:rsidP="007D17CA">
            <w:pPr>
              <w:spacing w:after="0" w:line="240" w:lineRule="auto"/>
              <w:ind w:left="0" w:right="0" w:firstLine="0"/>
              <w:jc w:val="left"/>
            </w:pPr>
            <w:r>
              <w:t xml:space="preserve">The History of Removal and Today’s Enforcement Mechanisms  </w:t>
            </w:r>
          </w:p>
        </w:tc>
      </w:tr>
      <w:tr w:rsidR="007D17CA" w14:paraId="5DC70476" w14:textId="77777777" w:rsidTr="00C051A0">
        <w:trPr>
          <w:trHeight w:val="518"/>
        </w:trPr>
        <w:tc>
          <w:tcPr>
            <w:tcW w:w="2160" w:type="dxa"/>
          </w:tcPr>
          <w:p w14:paraId="4B860F2F" w14:textId="77777777" w:rsidR="007D17CA" w:rsidRDefault="007D17CA" w:rsidP="007D17CA">
            <w:pPr>
              <w:spacing w:before="80" w:after="0" w:line="259" w:lineRule="auto"/>
              <w:ind w:left="43" w:right="0" w:firstLine="0"/>
              <w:jc w:val="center"/>
            </w:pPr>
            <w:r>
              <w:t xml:space="preserve">Class 3: </w:t>
            </w:r>
          </w:p>
        </w:tc>
        <w:tc>
          <w:tcPr>
            <w:tcW w:w="6450" w:type="dxa"/>
            <w:vAlign w:val="center"/>
          </w:tcPr>
          <w:p w14:paraId="71016686" w14:textId="55E91206" w:rsidR="007D17CA" w:rsidRDefault="007D17CA" w:rsidP="007D17CA">
            <w:pPr>
              <w:spacing w:after="0" w:line="259" w:lineRule="auto"/>
              <w:ind w:left="0" w:right="0" w:firstLine="0"/>
              <w:jc w:val="left"/>
            </w:pPr>
            <w:r>
              <w:t xml:space="preserve">The Admission Doctrine and Conviction Definition </w:t>
            </w:r>
          </w:p>
        </w:tc>
      </w:tr>
      <w:tr w:rsidR="007D17CA" w14:paraId="49D6B195" w14:textId="77777777" w:rsidTr="00C051A0">
        <w:trPr>
          <w:trHeight w:val="518"/>
        </w:trPr>
        <w:tc>
          <w:tcPr>
            <w:tcW w:w="2160" w:type="dxa"/>
            <w:vAlign w:val="center"/>
          </w:tcPr>
          <w:p w14:paraId="3702FE5B" w14:textId="77777777" w:rsidR="007D17CA" w:rsidRDefault="007D17CA" w:rsidP="007D17CA">
            <w:pPr>
              <w:spacing w:after="0" w:line="259" w:lineRule="auto"/>
              <w:ind w:left="47" w:right="0" w:firstLine="0"/>
              <w:jc w:val="center"/>
            </w:pPr>
            <w:r>
              <w:t xml:space="preserve">Class 4: </w:t>
            </w:r>
          </w:p>
        </w:tc>
        <w:tc>
          <w:tcPr>
            <w:tcW w:w="6450" w:type="dxa"/>
            <w:vAlign w:val="center"/>
          </w:tcPr>
          <w:p w14:paraId="08E4BA96" w14:textId="77777777" w:rsidR="007D17CA" w:rsidRDefault="007D17CA" w:rsidP="007D17CA">
            <w:pPr>
              <w:spacing w:after="0" w:line="259" w:lineRule="auto"/>
              <w:ind w:left="0" w:right="0" w:firstLine="0"/>
              <w:jc w:val="left"/>
            </w:pPr>
            <w:r>
              <w:t xml:space="preserve">The Categorical Analysis </w:t>
            </w:r>
          </w:p>
        </w:tc>
      </w:tr>
      <w:tr w:rsidR="007D17CA" w14:paraId="6D849483" w14:textId="77777777" w:rsidTr="00C051A0">
        <w:trPr>
          <w:trHeight w:val="518"/>
        </w:trPr>
        <w:tc>
          <w:tcPr>
            <w:tcW w:w="2160" w:type="dxa"/>
            <w:vAlign w:val="center"/>
          </w:tcPr>
          <w:p w14:paraId="4C677799" w14:textId="77777777" w:rsidR="007D17CA" w:rsidRDefault="007D17CA" w:rsidP="007D17CA">
            <w:pPr>
              <w:spacing w:after="0" w:line="259" w:lineRule="auto"/>
              <w:ind w:left="47" w:right="0" w:firstLine="0"/>
              <w:jc w:val="center"/>
            </w:pPr>
            <w:r>
              <w:t xml:space="preserve">Class 5: </w:t>
            </w:r>
          </w:p>
        </w:tc>
        <w:tc>
          <w:tcPr>
            <w:tcW w:w="6450" w:type="dxa"/>
            <w:vAlign w:val="center"/>
          </w:tcPr>
          <w:p w14:paraId="3863F396" w14:textId="77777777" w:rsidR="007D17CA" w:rsidRDefault="007D17CA" w:rsidP="007D17CA">
            <w:pPr>
              <w:spacing w:after="0" w:line="259" w:lineRule="auto"/>
              <w:ind w:left="0" w:right="0" w:firstLine="0"/>
              <w:jc w:val="left"/>
            </w:pPr>
            <w:r>
              <w:t xml:space="preserve">Aggravated Felonies </w:t>
            </w:r>
          </w:p>
        </w:tc>
      </w:tr>
      <w:tr w:rsidR="007D17CA" w14:paraId="6A1009AD" w14:textId="77777777" w:rsidTr="00C051A0">
        <w:trPr>
          <w:trHeight w:val="518"/>
        </w:trPr>
        <w:tc>
          <w:tcPr>
            <w:tcW w:w="2160" w:type="dxa"/>
            <w:vAlign w:val="center"/>
          </w:tcPr>
          <w:p w14:paraId="12424953" w14:textId="77777777" w:rsidR="007D17CA" w:rsidRDefault="007D17CA" w:rsidP="007D17CA">
            <w:pPr>
              <w:spacing w:after="0" w:line="259" w:lineRule="auto"/>
              <w:ind w:left="47" w:right="0" w:firstLine="0"/>
              <w:jc w:val="center"/>
            </w:pPr>
            <w:r>
              <w:t xml:space="preserve">Class 6: </w:t>
            </w:r>
          </w:p>
        </w:tc>
        <w:tc>
          <w:tcPr>
            <w:tcW w:w="6450" w:type="dxa"/>
            <w:vAlign w:val="center"/>
          </w:tcPr>
          <w:p w14:paraId="14039FA4" w14:textId="77777777" w:rsidR="007D17CA" w:rsidRDefault="007D17CA" w:rsidP="007D17CA">
            <w:pPr>
              <w:spacing w:after="0" w:line="259" w:lineRule="auto"/>
              <w:ind w:left="0" w:right="0" w:firstLine="0"/>
              <w:jc w:val="left"/>
            </w:pPr>
            <w:r>
              <w:t xml:space="preserve">Crimes Involving Moral Turpitude </w:t>
            </w:r>
          </w:p>
        </w:tc>
      </w:tr>
      <w:tr w:rsidR="007D17CA" w14:paraId="5164CCDC" w14:textId="77777777" w:rsidTr="00C051A0">
        <w:trPr>
          <w:trHeight w:val="518"/>
        </w:trPr>
        <w:tc>
          <w:tcPr>
            <w:tcW w:w="2160" w:type="dxa"/>
            <w:vAlign w:val="center"/>
          </w:tcPr>
          <w:p w14:paraId="04502D69" w14:textId="77777777" w:rsidR="007D17CA" w:rsidRDefault="007D17CA" w:rsidP="007D17CA">
            <w:pPr>
              <w:spacing w:after="0" w:line="259" w:lineRule="auto"/>
              <w:ind w:left="47" w:right="0" w:firstLine="0"/>
              <w:jc w:val="center"/>
            </w:pPr>
            <w:r>
              <w:t xml:space="preserve">Class 7: </w:t>
            </w:r>
          </w:p>
        </w:tc>
        <w:tc>
          <w:tcPr>
            <w:tcW w:w="6450" w:type="dxa"/>
            <w:vAlign w:val="center"/>
          </w:tcPr>
          <w:p w14:paraId="12EAB66A" w14:textId="0913FA9B" w:rsidR="007D17CA" w:rsidRDefault="007D17CA" w:rsidP="007D17CA">
            <w:pPr>
              <w:spacing w:after="0" w:line="259" w:lineRule="auto"/>
              <w:ind w:left="0" w:right="0" w:firstLine="0"/>
              <w:jc w:val="left"/>
            </w:pPr>
            <w:r>
              <w:t>Drugs</w:t>
            </w:r>
          </w:p>
        </w:tc>
      </w:tr>
      <w:tr w:rsidR="007D17CA" w14:paraId="096DA2D8" w14:textId="77777777" w:rsidTr="00C051A0">
        <w:trPr>
          <w:trHeight w:val="518"/>
        </w:trPr>
        <w:tc>
          <w:tcPr>
            <w:tcW w:w="2160" w:type="dxa"/>
            <w:vAlign w:val="center"/>
          </w:tcPr>
          <w:p w14:paraId="2313F149" w14:textId="77777777" w:rsidR="007D17CA" w:rsidRDefault="007D17CA" w:rsidP="007D17CA">
            <w:pPr>
              <w:spacing w:after="0" w:line="259" w:lineRule="auto"/>
              <w:ind w:left="47" w:right="0" w:firstLine="0"/>
              <w:jc w:val="center"/>
            </w:pPr>
            <w:r>
              <w:t xml:space="preserve">Class 8: </w:t>
            </w:r>
          </w:p>
        </w:tc>
        <w:tc>
          <w:tcPr>
            <w:tcW w:w="6450" w:type="dxa"/>
            <w:vAlign w:val="center"/>
          </w:tcPr>
          <w:p w14:paraId="4F1C3D6F" w14:textId="77777777" w:rsidR="007D17CA" w:rsidRDefault="007D17CA" w:rsidP="007D17CA">
            <w:pPr>
              <w:spacing w:after="0" w:line="259" w:lineRule="auto"/>
              <w:ind w:left="0" w:right="0" w:firstLine="0"/>
              <w:jc w:val="left"/>
            </w:pPr>
            <w:r>
              <w:t xml:space="preserve">Immigration Detention and Bond </w:t>
            </w:r>
          </w:p>
        </w:tc>
      </w:tr>
      <w:tr w:rsidR="007D17CA" w14:paraId="61BA8F22" w14:textId="77777777" w:rsidTr="00C051A0">
        <w:trPr>
          <w:trHeight w:val="518"/>
        </w:trPr>
        <w:tc>
          <w:tcPr>
            <w:tcW w:w="2160" w:type="dxa"/>
            <w:vAlign w:val="center"/>
          </w:tcPr>
          <w:p w14:paraId="4E0CF1F0" w14:textId="77777777" w:rsidR="007D17CA" w:rsidRDefault="007D17CA" w:rsidP="007D17CA">
            <w:pPr>
              <w:spacing w:after="0" w:line="259" w:lineRule="auto"/>
              <w:ind w:left="47" w:right="0" w:firstLine="0"/>
              <w:jc w:val="center"/>
            </w:pPr>
            <w:r>
              <w:t xml:space="preserve">Class 9: </w:t>
            </w:r>
          </w:p>
        </w:tc>
        <w:tc>
          <w:tcPr>
            <w:tcW w:w="6450" w:type="dxa"/>
            <w:vAlign w:val="center"/>
          </w:tcPr>
          <w:p w14:paraId="61AA6A3D" w14:textId="77777777" w:rsidR="007D17CA" w:rsidRDefault="007D17CA" w:rsidP="007D17CA">
            <w:pPr>
              <w:spacing w:after="0" w:line="259" w:lineRule="auto"/>
              <w:ind w:left="0" w:right="0" w:firstLine="0"/>
              <w:jc w:val="left"/>
            </w:pPr>
            <w:r>
              <w:t xml:space="preserve">Potential Forms of Immigration Protection </w:t>
            </w:r>
          </w:p>
        </w:tc>
      </w:tr>
      <w:tr w:rsidR="007D17CA" w14:paraId="0D090490" w14:textId="77777777" w:rsidTr="00C051A0">
        <w:trPr>
          <w:trHeight w:val="518"/>
        </w:trPr>
        <w:tc>
          <w:tcPr>
            <w:tcW w:w="2160" w:type="dxa"/>
            <w:vAlign w:val="center"/>
          </w:tcPr>
          <w:p w14:paraId="4D11F78C" w14:textId="77777777" w:rsidR="007D17CA" w:rsidRDefault="007D17CA" w:rsidP="007D17CA">
            <w:pPr>
              <w:spacing w:after="0" w:line="259" w:lineRule="auto"/>
              <w:ind w:left="167" w:right="0" w:firstLine="0"/>
              <w:jc w:val="center"/>
            </w:pPr>
            <w:r>
              <w:t xml:space="preserve">Class 10: </w:t>
            </w:r>
          </w:p>
        </w:tc>
        <w:tc>
          <w:tcPr>
            <w:tcW w:w="6450" w:type="dxa"/>
            <w:vAlign w:val="center"/>
          </w:tcPr>
          <w:p w14:paraId="45529ACA" w14:textId="531E9279" w:rsidR="007D17CA" w:rsidRDefault="007D17CA" w:rsidP="007D17CA">
            <w:pPr>
              <w:spacing w:after="0" w:line="259" w:lineRule="auto"/>
              <w:ind w:left="0" w:right="0" w:firstLine="0"/>
              <w:jc w:val="left"/>
            </w:pPr>
            <w:r>
              <w:t xml:space="preserve">Putting it All Together! </w:t>
            </w:r>
          </w:p>
        </w:tc>
      </w:tr>
      <w:tr w:rsidR="007D17CA" w14:paraId="5D692772" w14:textId="77777777" w:rsidTr="00C051A0">
        <w:trPr>
          <w:trHeight w:val="518"/>
        </w:trPr>
        <w:tc>
          <w:tcPr>
            <w:tcW w:w="2160" w:type="dxa"/>
            <w:vAlign w:val="center"/>
          </w:tcPr>
          <w:p w14:paraId="2E00BF3D" w14:textId="77777777" w:rsidR="007D17CA" w:rsidRDefault="007D17CA" w:rsidP="007D17CA">
            <w:pPr>
              <w:spacing w:after="0" w:line="259" w:lineRule="auto"/>
              <w:ind w:left="167" w:right="0" w:firstLine="0"/>
              <w:jc w:val="center"/>
            </w:pPr>
            <w:r>
              <w:t xml:space="preserve">Class 11: </w:t>
            </w:r>
          </w:p>
        </w:tc>
        <w:tc>
          <w:tcPr>
            <w:tcW w:w="6450" w:type="dxa"/>
            <w:vAlign w:val="center"/>
          </w:tcPr>
          <w:p w14:paraId="6DB5401A" w14:textId="443A4D1C" w:rsidR="007D17CA" w:rsidRDefault="007D17CA" w:rsidP="007D17CA">
            <w:pPr>
              <w:spacing w:after="0" w:line="259" w:lineRule="auto"/>
              <w:ind w:left="0" w:right="0" w:firstLine="0"/>
              <w:jc w:val="left"/>
            </w:pPr>
            <w:r>
              <w:t xml:space="preserve">Re-Envisioning the System (Part I) </w:t>
            </w:r>
          </w:p>
        </w:tc>
      </w:tr>
      <w:tr w:rsidR="007D17CA" w14:paraId="5BE49699" w14:textId="77777777" w:rsidTr="00C051A0">
        <w:trPr>
          <w:trHeight w:val="518"/>
        </w:trPr>
        <w:tc>
          <w:tcPr>
            <w:tcW w:w="2160" w:type="dxa"/>
            <w:vAlign w:val="center"/>
          </w:tcPr>
          <w:p w14:paraId="261B1FF3" w14:textId="77777777" w:rsidR="007D17CA" w:rsidRDefault="007D17CA" w:rsidP="007D17CA">
            <w:pPr>
              <w:spacing w:after="0" w:line="259" w:lineRule="auto"/>
              <w:ind w:left="167" w:right="0" w:firstLine="0"/>
              <w:jc w:val="center"/>
            </w:pPr>
            <w:r>
              <w:t xml:space="preserve">Class 12: </w:t>
            </w:r>
          </w:p>
        </w:tc>
        <w:tc>
          <w:tcPr>
            <w:tcW w:w="6450" w:type="dxa"/>
            <w:vAlign w:val="center"/>
          </w:tcPr>
          <w:p w14:paraId="79A57774" w14:textId="0721AFEB" w:rsidR="007D17CA" w:rsidRDefault="007D17CA" w:rsidP="007D17CA">
            <w:pPr>
              <w:spacing w:after="0" w:line="259" w:lineRule="auto"/>
              <w:ind w:left="0" w:right="0" w:firstLine="0"/>
              <w:jc w:val="left"/>
            </w:pPr>
            <w:r>
              <w:t>Re-Envisioning the System (Part II)</w:t>
            </w:r>
          </w:p>
        </w:tc>
      </w:tr>
      <w:tr w:rsidR="007D17CA" w14:paraId="518B45F6" w14:textId="77777777" w:rsidTr="00C051A0">
        <w:trPr>
          <w:trHeight w:val="518"/>
        </w:trPr>
        <w:tc>
          <w:tcPr>
            <w:tcW w:w="2160" w:type="dxa"/>
            <w:vAlign w:val="bottom"/>
          </w:tcPr>
          <w:p w14:paraId="6B72565A" w14:textId="77777777" w:rsidR="007D17CA" w:rsidRDefault="007D17CA" w:rsidP="007D17CA">
            <w:pPr>
              <w:spacing w:after="0" w:line="259" w:lineRule="auto"/>
              <w:ind w:left="0" w:right="0" w:firstLine="0"/>
              <w:jc w:val="left"/>
            </w:pPr>
            <w:r>
              <w:t xml:space="preserve"> </w:t>
            </w:r>
          </w:p>
        </w:tc>
        <w:tc>
          <w:tcPr>
            <w:tcW w:w="6450" w:type="dxa"/>
            <w:vAlign w:val="bottom"/>
          </w:tcPr>
          <w:p w14:paraId="1C67B4AE" w14:textId="534BBE2C" w:rsidR="007D17CA" w:rsidRDefault="007D17CA" w:rsidP="007D17CA">
            <w:pPr>
              <w:spacing w:after="0" w:line="259" w:lineRule="auto"/>
              <w:ind w:left="0" w:right="0" w:firstLine="0"/>
              <w:jc w:val="left"/>
            </w:pPr>
          </w:p>
        </w:tc>
      </w:tr>
    </w:tbl>
    <w:p w14:paraId="1F2C47CD" w14:textId="77777777" w:rsidR="00B659B3" w:rsidRDefault="00B659B3">
      <w:pPr>
        <w:spacing w:after="216" w:line="259" w:lineRule="auto"/>
        <w:ind w:left="-5" w:right="0"/>
        <w:jc w:val="left"/>
        <w:rPr>
          <w:b/>
        </w:rPr>
      </w:pPr>
    </w:p>
    <w:p w14:paraId="14269EFB" w14:textId="77777777" w:rsidR="00B659B3" w:rsidRDefault="00B659B3">
      <w:pPr>
        <w:spacing w:after="160" w:line="259" w:lineRule="auto"/>
        <w:ind w:left="0" w:right="0" w:firstLine="0"/>
        <w:jc w:val="left"/>
        <w:rPr>
          <w:b/>
        </w:rPr>
      </w:pPr>
      <w:r>
        <w:rPr>
          <w:b/>
        </w:rPr>
        <w:br w:type="page"/>
      </w:r>
    </w:p>
    <w:p w14:paraId="6707C488" w14:textId="0AB37CA8" w:rsidR="00A12E84" w:rsidRDefault="00904876" w:rsidP="094A783F">
      <w:pPr>
        <w:spacing w:after="216" w:line="259" w:lineRule="auto"/>
        <w:ind w:left="-5" w:right="0"/>
        <w:jc w:val="left"/>
        <w:rPr>
          <w:b/>
          <w:bCs/>
        </w:rPr>
      </w:pPr>
      <w:r w:rsidRPr="094A783F">
        <w:rPr>
          <w:b/>
          <w:bCs/>
        </w:rPr>
        <w:lastRenderedPageBreak/>
        <w:t>X.</w:t>
      </w:r>
      <w:r w:rsidRPr="094A783F">
        <w:rPr>
          <w:rFonts w:ascii="Arial" w:eastAsia="Arial" w:hAnsi="Arial" w:cs="Arial"/>
          <w:b/>
          <w:bCs/>
        </w:rPr>
        <w:t xml:space="preserve"> </w:t>
      </w:r>
      <w:r w:rsidRPr="094A783F">
        <w:rPr>
          <w:b/>
          <w:bCs/>
        </w:rPr>
        <w:t xml:space="preserve">CLASS OVERVIEWS AND ASSIGNMENTS </w:t>
      </w:r>
    </w:p>
    <w:p w14:paraId="300B9144" w14:textId="74E6C7C1" w:rsidR="00A12E84" w:rsidRDefault="008E2627">
      <w:pPr>
        <w:pStyle w:val="Heading1"/>
        <w:ind w:left="-5" w:right="0"/>
      </w:pPr>
      <w:r>
        <w:t>Class 1 (09/0</w:t>
      </w:r>
      <w:r w:rsidR="00A13D3A">
        <w:t>8</w:t>
      </w:r>
      <w:r>
        <w:t>/</w:t>
      </w:r>
      <w:r w:rsidR="00B010F8">
        <w:t>202</w:t>
      </w:r>
      <w:r w:rsidR="00A13D3A">
        <w:t>6</w:t>
      </w:r>
      <w:r>
        <w:t xml:space="preserve">): Introduction to </w:t>
      </w:r>
      <w:proofErr w:type="spellStart"/>
      <w:r>
        <w:t>Crimmigration</w:t>
      </w:r>
      <w:proofErr w:type="spellEnd"/>
      <w:r>
        <w:rPr>
          <w:b w:val="0"/>
        </w:rPr>
        <w:t xml:space="preserve"> </w:t>
      </w:r>
    </w:p>
    <w:p w14:paraId="46D09AD8" w14:textId="548A307F" w:rsidR="00A12E84" w:rsidRDefault="008E2627" w:rsidP="00F65E67">
      <w:pPr>
        <w:ind w:left="715" w:right="0"/>
        <w:jc w:val="left"/>
      </w:pPr>
      <w:r>
        <w:rPr>
          <w:u w:val="single" w:color="000000"/>
        </w:rPr>
        <w:t>Class Overview</w:t>
      </w:r>
      <w:r>
        <w:t xml:space="preserve">: </w:t>
      </w:r>
      <w:r w:rsidR="0080664C">
        <w:t>We</w:t>
      </w:r>
      <w:r>
        <w:t xml:space="preserve"> will discuss the structure of the course, including the syllabus, evaluations, attendance and participation. </w:t>
      </w:r>
      <w:r w:rsidR="0080664C">
        <w:t>We</w:t>
      </w:r>
      <w:r>
        <w:t xml:space="preserve"> will also provide a brief introduction to the field of </w:t>
      </w:r>
      <w:proofErr w:type="spellStart"/>
      <w:r>
        <w:t>crimmigration</w:t>
      </w:r>
      <w:proofErr w:type="spellEnd"/>
      <w:r>
        <w:t xml:space="preserve">. To begin, we’ll need to develop a basic understanding of how the immigration enforcement apparatus works and who the players are within that system. We will then talk about how the criminal justice system and immigration enforcement system overlap and ways in which a noncitizen may be affected by both systems simultaneously. Finally, we will talk about why it is important (indeed required) that criminal defense lawyers understand the immigration consequences of criminal activity. </w:t>
      </w:r>
    </w:p>
    <w:p w14:paraId="4BD132B3" w14:textId="77777777" w:rsidR="00A12E84" w:rsidRDefault="008E2627">
      <w:pPr>
        <w:spacing w:after="220" w:line="259" w:lineRule="auto"/>
        <w:ind w:left="715" w:right="0"/>
        <w:jc w:val="left"/>
      </w:pPr>
      <w:r>
        <w:rPr>
          <w:u w:val="single" w:color="000000"/>
        </w:rPr>
        <w:t>Questions/Prompts</w:t>
      </w:r>
      <w:r>
        <w:t>:</w:t>
      </w:r>
      <w:r>
        <w:rPr>
          <w:b/>
        </w:rPr>
        <w:t xml:space="preserve"> </w:t>
      </w:r>
    </w:p>
    <w:p w14:paraId="3392DBE3" w14:textId="77777777" w:rsidR="00A12E84" w:rsidRDefault="008E2627" w:rsidP="00F65E67">
      <w:pPr>
        <w:numPr>
          <w:ilvl w:val="0"/>
          <w:numId w:val="1"/>
        </w:numPr>
        <w:spacing w:after="0"/>
        <w:ind w:right="0" w:hanging="720"/>
        <w:jc w:val="left"/>
      </w:pPr>
      <w:r>
        <w:t xml:space="preserve">What are the goals of the criminal justice system and the immigration system? What are the advantages and disadvantages of creating an overlap between the two systems? </w:t>
      </w:r>
    </w:p>
    <w:p w14:paraId="240A6BA8" w14:textId="77777777" w:rsidR="00A12E84" w:rsidRDefault="008E2627" w:rsidP="00F65E67">
      <w:pPr>
        <w:numPr>
          <w:ilvl w:val="0"/>
          <w:numId w:val="1"/>
        </w:numPr>
        <w:spacing w:after="14"/>
        <w:ind w:right="0" w:hanging="720"/>
        <w:jc w:val="left"/>
      </w:pPr>
      <w:r>
        <w:t xml:space="preserve">Should prosecutors also be required to understand the immigration consequences of criminal convictions? Why or why not? </w:t>
      </w:r>
    </w:p>
    <w:p w14:paraId="3ED0DDDA" w14:textId="77777777" w:rsidR="00A12E84" w:rsidRDefault="008E2627" w:rsidP="00F65E67">
      <w:pPr>
        <w:numPr>
          <w:ilvl w:val="0"/>
          <w:numId w:val="1"/>
        </w:numPr>
        <w:ind w:right="0" w:hanging="720"/>
        <w:jc w:val="left"/>
      </w:pPr>
      <w:r>
        <w:t xml:space="preserve">In Justice Alito’s concurrence in </w:t>
      </w:r>
      <w:r>
        <w:rPr>
          <w:i/>
        </w:rPr>
        <w:t xml:space="preserve">Padilla v. </w:t>
      </w:r>
      <w:proofErr w:type="gramStart"/>
      <w:r>
        <w:rPr>
          <w:i/>
        </w:rPr>
        <w:t>Kentucky</w:t>
      </w:r>
      <w:proofErr w:type="gramEnd"/>
      <w:r>
        <w:t xml:space="preserve"> he suggests that criminal defense attorneys are already overburdened and requiring them to know a completely different area of law is untenable. He therefore suggests that a defense attorney should only have to advise “the client that a conviction </w:t>
      </w:r>
      <w:r>
        <w:rPr>
          <w:i/>
        </w:rPr>
        <w:t>may</w:t>
      </w:r>
      <w:r>
        <w:t xml:space="preserve"> have immigration consequences . . . and that the client should consult an immigration specialist.” Do you agree with Justice Alito?  Why or why not? </w:t>
      </w:r>
    </w:p>
    <w:p w14:paraId="6DDBDB85" w14:textId="77777777" w:rsidR="00A12E84" w:rsidRDefault="008E2627">
      <w:pPr>
        <w:spacing w:after="220" w:line="259" w:lineRule="auto"/>
        <w:ind w:left="715" w:right="0"/>
        <w:jc w:val="left"/>
      </w:pPr>
      <w:r>
        <w:rPr>
          <w:u w:val="single" w:color="000000"/>
        </w:rPr>
        <w:t>Readings</w:t>
      </w:r>
      <w:r>
        <w:t xml:space="preserve">: </w:t>
      </w:r>
    </w:p>
    <w:p w14:paraId="268169AA" w14:textId="56E17142" w:rsidR="00A12E84" w:rsidRDefault="00000000" w:rsidP="00F65E67">
      <w:pPr>
        <w:numPr>
          <w:ilvl w:val="0"/>
          <w:numId w:val="1"/>
        </w:numPr>
        <w:spacing w:after="20"/>
        <w:ind w:right="0" w:hanging="720"/>
        <w:jc w:val="left"/>
      </w:pPr>
      <w:hyperlink r:id="rId12">
        <w:r w:rsidR="008E2627">
          <w:t xml:space="preserve">Anna Flagg, </w:t>
        </w:r>
      </w:hyperlink>
      <w:hyperlink r:id="rId13">
        <w:r w:rsidR="008E2627">
          <w:rPr>
            <w:i/>
          </w:rPr>
          <w:t>The Myth of the Criminal Immigrant</w:t>
        </w:r>
      </w:hyperlink>
      <w:hyperlink r:id="rId14">
        <w:r w:rsidR="008E2627">
          <w:t>, N.Y. Times (Mar. 30, 2018)</w:t>
        </w:r>
      </w:hyperlink>
      <w:r w:rsidR="00D95D04">
        <w:t>.</w:t>
      </w:r>
      <w:hyperlink r:id="rId15">
        <w:r w:rsidR="008E2627">
          <w:t xml:space="preserve"> </w:t>
        </w:r>
      </w:hyperlink>
    </w:p>
    <w:p w14:paraId="4DBF6B69" w14:textId="3E5C63F4" w:rsidR="00A12E84" w:rsidRDefault="00D95D04" w:rsidP="00F65E67">
      <w:pPr>
        <w:numPr>
          <w:ilvl w:val="0"/>
          <w:numId w:val="1"/>
        </w:numPr>
        <w:spacing w:after="0" w:line="260" w:lineRule="auto"/>
        <w:ind w:right="0" w:hanging="720"/>
        <w:jc w:val="left"/>
        <w:rPr>
          <w:szCs w:val="24"/>
        </w:rPr>
      </w:pPr>
      <w:r>
        <w:rPr>
          <w:smallCaps/>
          <w:szCs w:val="24"/>
        </w:rPr>
        <w:t xml:space="preserve">Richard Boswell, Essentials of Immigration Law </w:t>
      </w:r>
      <w:r w:rsidR="008E2627" w:rsidRPr="00D95D04">
        <w:rPr>
          <w:szCs w:val="24"/>
        </w:rPr>
        <w:t>1–4 (2012)</w:t>
      </w:r>
      <w:r>
        <w:rPr>
          <w:szCs w:val="24"/>
        </w:rPr>
        <w:t>.</w:t>
      </w:r>
      <w:r w:rsidR="008E2627" w:rsidRPr="00D95D04">
        <w:rPr>
          <w:szCs w:val="24"/>
        </w:rPr>
        <w:t xml:space="preserve"> </w:t>
      </w:r>
    </w:p>
    <w:p w14:paraId="0B6BCB8A" w14:textId="70C32AFD" w:rsidR="00A00322" w:rsidRPr="00D95D04" w:rsidRDefault="00A00322" w:rsidP="00F65E67">
      <w:pPr>
        <w:numPr>
          <w:ilvl w:val="0"/>
          <w:numId w:val="1"/>
        </w:numPr>
        <w:spacing w:after="0" w:line="260" w:lineRule="auto"/>
        <w:ind w:right="0" w:hanging="720"/>
        <w:jc w:val="left"/>
        <w:rPr>
          <w:szCs w:val="24"/>
        </w:rPr>
      </w:pPr>
      <w:r>
        <w:rPr>
          <w:szCs w:val="24"/>
        </w:rPr>
        <w:t>Graeme Blair &amp; David Hausman, One Year of Immigration Enforcement Under the Second Trump Administration, Deportation Data Project (Apr. 7, 2026).</w:t>
      </w:r>
    </w:p>
    <w:p w14:paraId="63F1653F" w14:textId="63C7338A" w:rsidR="00A12E84" w:rsidRDefault="008E2627" w:rsidP="00F65E67">
      <w:pPr>
        <w:numPr>
          <w:ilvl w:val="0"/>
          <w:numId w:val="1"/>
        </w:numPr>
        <w:spacing w:after="20"/>
        <w:ind w:right="0" w:hanging="720"/>
        <w:jc w:val="left"/>
      </w:pPr>
      <w:r w:rsidRPr="00D95D04">
        <w:rPr>
          <w:i/>
          <w:szCs w:val="24"/>
        </w:rPr>
        <w:t xml:space="preserve">Padilla v. </w:t>
      </w:r>
      <w:r w:rsidRPr="00D95D04">
        <w:rPr>
          <w:i/>
        </w:rPr>
        <w:t>Kentucky</w:t>
      </w:r>
      <w:r w:rsidRPr="00D95D04">
        <w:t>, 559 U.S. 3</w:t>
      </w:r>
      <w:r>
        <w:t>56 (2010) (majority opinion)</w:t>
      </w:r>
      <w:r w:rsidR="00D95D04">
        <w:t>.</w:t>
      </w:r>
      <w:r>
        <w:t xml:space="preserve"> </w:t>
      </w:r>
    </w:p>
    <w:p w14:paraId="3EC5FAE7" w14:textId="77777777" w:rsidR="00A12E84" w:rsidRDefault="008E2627">
      <w:pPr>
        <w:spacing w:after="216" w:line="259" w:lineRule="auto"/>
        <w:ind w:left="0" w:right="0" w:firstLine="0"/>
        <w:jc w:val="left"/>
      </w:pPr>
      <w:r>
        <w:rPr>
          <w:b/>
        </w:rPr>
        <w:t xml:space="preserve"> </w:t>
      </w:r>
    </w:p>
    <w:p w14:paraId="4C3741AA" w14:textId="77777777" w:rsidR="00A12E84" w:rsidRDefault="008E2627">
      <w:pPr>
        <w:spacing w:after="0" w:line="259" w:lineRule="auto"/>
        <w:ind w:left="0" w:right="0" w:firstLine="0"/>
        <w:jc w:val="left"/>
      </w:pPr>
      <w:r>
        <w:rPr>
          <w:b/>
        </w:rPr>
        <w:t xml:space="preserve"> </w:t>
      </w:r>
      <w:r>
        <w:rPr>
          <w:b/>
        </w:rPr>
        <w:tab/>
        <w:t xml:space="preserve"> </w:t>
      </w:r>
    </w:p>
    <w:p w14:paraId="7EDEF71D" w14:textId="77777777" w:rsidR="00A12E84" w:rsidRDefault="00A12E84">
      <w:pPr>
        <w:sectPr w:rsidR="00A12E84">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2240" w:h="15840"/>
          <w:pgMar w:top="1445" w:right="1435" w:bottom="1437" w:left="1440" w:header="720" w:footer="719" w:gutter="0"/>
          <w:cols w:space="720"/>
        </w:sectPr>
      </w:pPr>
    </w:p>
    <w:p w14:paraId="4ABB0401" w14:textId="1F1CD4B1" w:rsidR="00A12E84" w:rsidRDefault="008E2627">
      <w:pPr>
        <w:pStyle w:val="Heading1"/>
        <w:tabs>
          <w:tab w:val="center" w:pos="5500"/>
        </w:tabs>
        <w:ind w:left="-15" w:right="0" w:firstLine="0"/>
        <w:jc w:val="left"/>
      </w:pPr>
      <w:r>
        <w:lastRenderedPageBreak/>
        <w:t>Class 2 (09/</w:t>
      </w:r>
      <w:r w:rsidR="00A80F26">
        <w:t>15</w:t>
      </w:r>
      <w:r>
        <w:t>/</w:t>
      </w:r>
      <w:r w:rsidR="00B010F8">
        <w:t>202</w:t>
      </w:r>
      <w:r w:rsidR="00A80F26">
        <w:t>6</w:t>
      </w:r>
      <w:r>
        <w:t>)</w:t>
      </w:r>
      <w:r w:rsidR="00542010">
        <w:t>:</w:t>
      </w:r>
      <w:r w:rsidR="00FD7876">
        <w:t xml:space="preserve"> </w:t>
      </w:r>
      <w:r>
        <w:t>The History of Removal and Today’s Enforcement Mechanisms</w:t>
      </w:r>
      <w:r>
        <w:rPr>
          <w:b w:val="0"/>
        </w:rPr>
        <w:t xml:space="preserve"> </w:t>
      </w:r>
    </w:p>
    <w:p w14:paraId="03956692" w14:textId="07165BFB" w:rsidR="00A12E84" w:rsidRDefault="008E2627" w:rsidP="00832E51">
      <w:pPr>
        <w:ind w:left="715" w:right="0"/>
        <w:jc w:val="left"/>
      </w:pPr>
      <w:r>
        <w:rPr>
          <w:u w:val="single" w:color="000000"/>
        </w:rPr>
        <w:t>Class Overview</w:t>
      </w:r>
      <w:r>
        <w:t>: We will first review legislative milestones in immigration law that shaped today</w:t>
      </w:r>
      <w:r w:rsidR="00FD3B25">
        <w:t>’</w:t>
      </w:r>
      <w:r>
        <w:t xml:space="preserve">s current </w:t>
      </w:r>
      <w:proofErr w:type="spellStart"/>
      <w:r>
        <w:t>crimmigration</w:t>
      </w:r>
      <w:proofErr w:type="spellEnd"/>
      <w:r>
        <w:t xml:space="preserve"> policies. Pay particular attention to the context in which those laws were passed (i.e., what was the sociopolitical landscape at the time). We will also discuss Congress’s plenary (absolute) power to enact immigration policy, and the consequences of labeling removal proceedings as “civil.” This discussion will help shape our understanding of the </w:t>
      </w:r>
      <w:r w:rsidR="00DD4F01">
        <w:t>Trump</w:t>
      </w:r>
      <w:r w:rsidR="00FD3B25">
        <w:t xml:space="preserve"> </w:t>
      </w:r>
      <w:r w:rsidR="00C2669C">
        <w:t>a</w:t>
      </w:r>
      <w:r>
        <w:t>dministration</w:t>
      </w:r>
      <w:r w:rsidR="00FD3B25">
        <w:t>’</w:t>
      </w:r>
      <w:r>
        <w:t xml:space="preserve">s current removal priorities. We will also briefly discuss how cities and states play a role in immigration enforcement. </w:t>
      </w:r>
    </w:p>
    <w:p w14:paraId="158C981A" w14:textId="77777777" w:rsidR="00A12E84" w:rsidRDefault="008E2627">
      <w:pPr>
        <w:spacing w:after="220" w:line="259" w:lineRule="auto"/>
        <w:ind w:left="715" w:right="0"/>
        <w:jc w:val="left"/>
      </w:pPr>
      <w:r>
        <w:rPr>
          <w:u w:val="single" w:color="000000"/>
        </w:rPr>
        <w:t>Questions/Prompts</w:t>
      </w:r>
      <w:r>
        <w:t>:</w:t>
      </w:r>
      <w:r>
        <w:rPr>
          <w:b/>
        </w:rPr>
        <w:t xml:space="preserve"> </w:t>
      </w:r>
    </w:p>
    <w:p w14:paraId="4DB3E59A" w14:textId="77777777" w:rsidR="00A12E84" w:rsidRDefault="008E2627">
      <w:pPr>
        <w:numPr>
          <w:ilvl w:val="0"/>
          <w:numId w:val="2"/>
        </w:numPr>
        <w:spacing w:after="4"/>
        <w:ind w:right="0" w:hanging="720"/>
        <w:jc w:val="left"/>
      </w:pPr>
      <w:r>
        <w:t xml:space="preserve">Immigration policies have reflected periods of open immigration and periods of restricted immigration. What common themes seem to repeat during periods of restrictiveness and what themes repeat during periods of openness? Are any of those themes echoed in today’s immigration debate? </w:t>
      </w:r>
    </w:p>
    <w:p w14:paraId="097C1BB7" w14:textId="77777777" w:rsidR="00A12E84" w:rsidRDefault="008E2627" w:rsidP="00C853CD">
      <w:pPr>
        <w:numPr>
          <w:ilvl w:val="0"/>
          <w:numId w:val="2"/>
        </w:numPr>
        <w:spacing w:after="0" w:line="247" w:lineRule="auto"/>
        <w:ind w:left="1426" w:right="0" w:hanging="720"/>
        <w:jc w:val="left"/>
      </w:pPr>
      <w:r>
        <w:t xml:space="preserve">Do you think the majority opinion, concurring opinion, or dissenting opinion was correct in </w:t>
      </w:r>
      <w:proofErr w:type="spellStart"/>
      <w:r>
        <w:rPr>
          <w:i/>
        </w:rPr>
        <w:t>Harisiades</w:t>
      </w:r>
      <w:proofErr w:type="spellEnd"/>
      <w:r>
        <w:t xml:space="preserve">? Why? </w:t>
      </w:r>
    </w:p>
    <w:p w14:paraId="07EA2FCC" w14:textId="7DA683C5" w:rsidR="00C853CD" w:rsidRDefault="00C853CD">
      <w:pPr>
        <w:numPr>
          <w:ilvl w:val="0"/>
          <w:numId w:val="2"/>
        </w:numPr>
        <w:ind w:right="0" w:hanging="720"/>
        <w:jc w:val="left"/>
      </w:pPr>
      <w:r>
        <w:t xml:space="preserve">Do you agree with the current </w:t>
      </w:r>
      <w:r w:rsidR="00C2669C">
        <w:t>a</w:t>
      </w:r>
      <w:r>
        <w:t>dministration’s enforcement priorities? Why or why not?</w:t>
      </w:r>
    </w:p>
    <w:p w14:paraId="793FFBFE" w14:textId="77777777" w:rsidR="00A12E84" w:rsidRDefault="008E2627">
      <w:pPr>
        <w:spacing w:after="220" w:line="259" w:lineRule="auto"/>
        <w:ind w:left="715" w:right="0"/>
        <w:jc w:val="left"/>
      </w:pPr>
      <w:r>
        <w:rPr>
          <w:u w:val="single" w:color="000000"/>
        </w:rPr>
        <w:t>Readings</w:t>
      </w:r>
      <w:r>
        <w:t xml:space="preserve">: </w:t>
      </w:r>
    </w:p>
    <w:p w14:paraId="26B3282D" w14:textId="067201E2" w:rsidR="00A12E84" w:rsidRDefault="008E2627">
      <w:pPr>
        <w:numPr>
          <w:ilvl w:val="0"/>
          <w:numId w:val="2"/>
        </w:numPr>
        <w:spacing w:after="0" w:line="249" w:lineRule="auto"/>
        <w:ind w:right="0" w:hanging="720"/>
        <w:jc w:val="left"/>
      </w:pPr>
      <w:r>
        <w:t>W</w:t>
      </w:r>
      <w:r>
        <w:rPr>
          <w:sz w:val="19"/>
        </w:rPr>
        <w:t xml:space="preserve">ALTER </w:t>
      </w:r>
      <w:r>
        <w:t>A.</w:t>
      </w:r>
      <w:r>
        <w:rPr>
          <w:sz w:val="19"/>
        </w:rPr>
        <w:t xml:space="preserve"> </w:t>
      </w:r>
      <w:r>
        <w:t>E</w:t>
      </w:r>
      <w:r>
        <w:rPr>
          <w:sz w:val="19"/>
        </w:rPr>
        <w:t>WING</w:t>
      </w:r>
      <w:r>
        <w:t>,</w:t>
      </w:r>
      <w:r>
        <w:rPr>
          <w:sz w:val="19"/>
        </w:rPr>
        <w:t xml:space="preserve"> </w:t>
      </w:r>
      <w:r>
        <w:t>I</w:t>
      </w:r>
      <w:r>
        <w:rPr>
          <w:sz w:val="19"/>
        </w:rPr>
        <w:t xml:space="preserve">MMIGRATION </w:t>
      </w:r>
      <w:r>
        <w:t>P</w:t>
      </w:r>
      <w:r>
        <w:rPr>
          <w:sz w:val="19"/>
        </w:rPr>
        <w:t xml:space="preserve">OLICY </w:t>
      </w:r>
      <w:r>
        <w:t>C</w:t>
      </w:r>
      <w:r>
        <w:rPr>
          <w:sz w:val="19"/>
        </w:rPr>
        <w:t>ENTER</w:t>
      </w:r>
      <w:r>
        <w:t xml:space="preserve">, </w:t>
      </w:r>
      <w:r>
        <w:rPr>
          <w:i/>
        </w:rPr>
        <w:t>Opportunity and Exclusion:  A Brief History of U.S. Immigration Policy</w:t>
      </w:r>
      <w:r>
        <w:t xml:space="preserve"> (Jan. 2012). </w:t>
      </w:r>
    </w:p>
    <w:p w14:paraId="42190536" w14:textId="76A02561" w:rsidR="00A12E84" w:rsidRDefault="008E2627">
      <w:pPr>
        <w:numPr>
          <w:ilvl w:val="0"/>
          <w:numId w:val="2"/>
        </w:numPr>
        <w:spacing w:after="0" w:line="249" w:lineRule="auto"/>
        <w:ind w:right="0" w:hanging="720"/>
        <w:jc w:val="left"/>
      </w:pPr>
      <w:proofErr w:type="spellStart"/>
      <w:r>
        <w:rPr>
          <w:i/>
        </w:rPr>
        <w:t>Harisiades</w:t>
      </w:r>
      <w:proofErr w:type="spellEnd"/>
      <w:r>
        <w:rPr>
          <w:i/>
        </w:rPr>
        <w:t xml:space="preserve"> v. Shaughnessy</w:t>
      </w:r>
      <w:r>
        <w:t>, 342 U.S. 580 (1951)</w:t>
      </w:r>
      <w:r w:rsidR="006E47EA">
        <w:t>.</w:t>
      </w:r>
      <w:r>
        <w:t xml:space="preserve"> </w:t>
      </w:r>
    </w:p>
    <w:p w14:paraId="54E9D1AA" w14:textId="3B7F82E4" w:rsidR="00A12E84" w:rsidRDefault="008E2627">
      <w:pPr>
        <w:numPr>
          <w:ilvl w:val="0"/>
          <w:numId w:val="2"/>
        </w:numPr>
        <w:spacing w:after="0" w:line="260" w:lineRule="auto"/>
        <w:ind w:right="0" w:hanging="720"/>
        <w:jc w:val="left"/>
      </w:pPr>
      <w:r>
        <w:t>R</w:t>
      </w:r>
      <w:r>
        <w:rPr>
          <w:sz w:val="19"/>
        </w:rPr>
        <w:t xml:space="preserve">ICHARD </w:t>
      </w:r>
      <w:r>
        <w:t>B</w:t>
      </w:r>
      <w:r>
        <w:rPr>
          <w:sz w:val="19"/>
        </w:rPr>
        <w:t>OSWELL</w:t>
      </w:r>
      <w:r>
        <w:t>,</w:t>
      </w:r>
      <w:r>
        <w:rPr>
          <w:sz w:val="19"/>
        </w:rPr>
        <w:t xml:space="preserve"> </w:t>
      </w:r>
      <w:r>
        <w:t>E</w:t>
      </w:r>
      <w:r>
        <w:rPr>
          <w:sz w:val="19"/>
        </w:rPr>
        <w:t xml:space="preserve">SSENTIALS OF </w:t>
      </w:r>
      <w:r>
        <w:t>I</w:t>
      </w:r>
      <w:r>
        <w:rPr>
          <w:sz w:val="19"/>
        </w:rPr>
        <w:t xml:space="preserve">MMIGRATION </w:t>
      </w:r>
      <w:r>
        <w:t>L</w:t>
      </w:r>
      <w:r>
        <w:rPr>
          <w:sz w:val="19"/>
        </w:rPr>
        <w:t>AW</w:t>
      </w:r>
      <w:r>
        <w:t xml:space="preserve"> 42–46 (2012)</w:t>
      </w:r>
      <w:r w:rsidR="006E47EA">
        <w:t>.</w:t>
      </w:r>
      <w:r w:rsidR="00932CFF">
        <w:t xml:space="preserve"> </w:t>
      </w:r>
    </w:p>
    <w:p w14:paraId="660F938A" w14:textId="63F6631B" w:rsidR="00A12E84" w:rsidRDefault="009401A1">
      <w:pPr>
        <w:numPr>
          <w:ilvl w:val="0"/>
          <w:numId w:val="2"/>
        </w:numPr>
        <w:spacing w:after="0" w:line="249" w:lineRule="auto"/>
        <w:ind w:right="0" w:hanging="720"/>
        <w:jc w:val="left"/>
      </w:pPr>
      <w:r>
        <w:t xml:space="preserve">Jennifer Chacόn, </w:t>
      </w:r>
      <w:r>
        <w:rPr>
          <w:i/>
          <w:iCs/>
        </w:rPr>
        <w:t>Managing Migration Through Crime</w:t>
      </w:r>
      <w:r>
        <w:t xml:space="preserve">, 109 </w:t>
      </w:r>
      <w:r>
        <w:rPr>
          <w:smallCaps/>
        </w:rPr>
        <w:t>Columbia L. Rev. Sidebar</w:t>
      </w:r>
      <w:r>
        <w:t xml:space="preserve"> 135 (2009).</w:t>
      </w:r>
      <w:r w:rsidR="008E2627" w:rsidRPr="000B5766">
        <w:t xml:space="preserve"> </w:t>
      </w:r>
    </w:p>
    <w:p w14:paraId="4313EB20" w14:textId="58E57B34" w:rsidR="00A12E84" w:rsidRPr="001E2EDC" w:rsidRDefault="00312235" w:rsidP="009401A1">
      <w:pPr>
        <w:numPr>
          <w:ilvl w:val="0"/>
          <w:numId w:val="2"/>
        </w:numPr>
        <w:spacing w:after="0" w:line="249" w:lineRule="auto"/>
        <w:ind w:right="0" w:hanging="720"/>
        <w:jc w:val="left"/>
      </w:pPr>
      <w:r w:rsidRPr="001E2EDC">
        <w:t>Memorandum from the Attorney General to All DOJ Employees: General Policy Regarding Charging, Plea Negotiations, and Sentencing</w:t>
      </w:r>
      <w:r w:rsidR="00750649" w:rsidRPr="001E2EDC">
        <w:t xml:space="preserve"> (Feb. 5, 2025), EXCERPT on Immigration Enforcement</w:t>
      </w:r>
      <w:r w:rsidR="00937A26" w:rsidRPr="001E2EDC">
        <w:t>.</w:t>
      </w:r>
      <w:r w:rsidR="008E2627" w:rsidRPr="001E2EDC">
        <w:rPr>
          <w:rFonts w:ascii="Calibri" w:eastAsia="Calibri" w:hAnsi="Calibri" w:cs="Calibri"/>
          <w:sz w:val="22"/>
        </w:rPr>
        <w:t xml:space="preserve"> </w:t>
      </w:r>
    </w:p>
    <w:p w14:paraId="6E2FF57A" w14:textId="77777777" w:rsidR="00A12E84" w:rsidRDefault="008E2627">
      <w:pPr>
        <w:spacing w:after="218" w:line="259" w:lineRule="auto"/>
        <w:ind w:left="0" w:right="0" w:firstLine="0"/>
        <w:jc w:val="left"/>
        <w:rPr>
          <w:rFonts w:ascii="Calibri" w:eastAsia="Calibri" w:hAnsi="Calibri" w:cs="Calibri"/>
          <w:sz w:val="22"/>
        </w:rPr>
      </w:pPr>
      <w:r>
        <w:rPr>
          <w:rFonts w:ascii="Calibri" w:eastAsia="Calibri" w:hAnsi="Calibri" w:cs="Calibri"/>
          <w:sz w:val="22"/>
        </w:rPr>
        <w:t xml:space="preserve"> </w:t>
      </w:r>
    </w:p>
    <w:p w14:paraId="77693BA7" w14:textId="77777777" w:rsidR="000B5766" w:rsidRDefault="000B5766">
      <w:pPr>
        <w:spacing w:after="218" w:line="259" w:lineRule="auto"/>
        <w:ind w:left="0" w:right="0" w:firstLine="0"/>
        <w:jc w:val="left"/>
      </w:pPr>
    </w:p>
    <w:p w14:paraId="40E934C5" w14:textId="77777777" w:rsidR="00A12E84" w:rsidRDefault="008E2627">
      <w:pPr>
        <w:spacing w:after="215" w:line="259" w:lineRule="auto"/>
        <w:ind w:left="0" w:right="0" w:firstLine="0"/>
        <w:jc w:val="left"/>
      </w:pPr>
      <w:r>
        <w:rPr>
          <w:rFonts w:ascii="Calibri" w:eastAsia="Calibri" w:hAnsi="Calibri" w:cs="Calibri"/>
          <w:sz w:val="22"/>
        </w:rPr>
        <w:t xml:space="preserve"> </w:t>
      </w:r>
    </w:p>
    <w:p w14:paraId="4D9A2F53" w14:textId="77777777" w:rsidR="00A12E84" w:rsidRDefault="008E2627">
      <w:pPr>
        <w:spacing w:after="218" w:line="259" w:lineRule="auto"/>
        <w:ind w:left="0" w:right="0" w:firstLine="0"/>
        <w:jc w:val="left"/>
      </w:pPr>
      <w:r>
        <w:rPr>
          <w:rFonts w:ascii="Calibri" w:eastAsia="Calibri" w:hAnsi="Calibri" w:cs="Calibri"/>
          <w:sz w:val="22"/>
        </w:rPr>
        <w:t xml:space="preserve"> </w:t>
      </w:r>
    </w:p>
    <w:p w14:paraId="2F16611D" w14:textId="77777777" w:rsidR="00A12E84" w:rsidRDefault="008E2627">
      <w:pPr>
        <w:spacing w:after="218" w:line="259" w:lineRule="auto"/>
        <w:ind w:left="0" w:right="0" w:firstLine="0"/>
        <w:jc w:val="left"/>
      </w:pPr>
      <w:r>
        <w:rPr>
          <w:rFonts w:ascii="Calibri" w:eastAsia="Calibri" w:hAnsi="Calibri" w:cs="Calibri"/>
          <w:sz w:val="22"/>
        </w:rPr>
        <w:t xml:space="preserve"> </w:t>
      </w:r>
    </w:p>
    <w:p w14:paraId="088C3689" w14:textId="77777777" w:rsidR="00A56306" w:rsidRDefault="00A56306">
      <w:pPr>
        <w:spacing w:after="160" w:line="259" w:lineRule="auto"/>
        <w:ind w:left="0" w:right="0" w:firstLine="0"/>
        <w:jc w:val="left"/>
        <w:rPr>
          <w:b/>
          <w:bCs/>
        </w:rPr>
      </w:pPr>
      <w:r>
        <w:rPr>
          <w:b/>
          <w:bCs/>
        </w:rPr>
        <w:br w:type="page"/>
      </w:r>
    </w:p>
    <w:p w14:paraId="21F6F429" w14:textId="34DCA7E1" w:rsidR="00A12E84" w:rsidRPr="00542010" w:rsidRDefault="008E2627" w:rsidP="00542010">
      <w:pPr>
        <w:spacing w:after="218" w:line="259" w:lineRule="auto"/>
        <w:ind w:left="0" w:right="0" w:firstLine="0"/>
        <w:jc w:val="left"/>
        <w:rPr>
          <w:b/>
          <w:bCs/>
        </w:rPr>
      </w:pPr>
      <w:r w:rsidRPr="00542010">
        <w:rPr>
          <w:b/>
          <w:bCs/>
        </w:rPr>
        <w:lastRenderedPageBreak/>
        <w:t>Class 3 (09/</w:t>
      </w:r>
      <w:r w:rsidR="00A80F26">
        <w:rPr>
          <w:b/>
          <w:bCs/>
        </w:rPr>
        <w:t>22</w:t>
      </w:r>
      <w:r w:rsidRPr="00542010">
        <w:rPr>
          <w:b/>
          <w:bCs/>
        </w:rPr>
        <w:t>/</w:t>
      </w:r>
      <w:r w:rsidR="00B010F8">
        <w:rPr>
          <w:b/>
          <w:bCs/>
        </w:rPr>
        <w:t>202</w:t>
      </w:r>
      <w:r w:rsidR="00A80F26">
        <w:rPr>
          <w:b/>
          <w:bCs/>
        </w:rPr>
        <w:t>6</w:t>
      </w:r>
      <w:r w:rsidRPr="00542010">
        <w:rPr>
          <w:b/>
          <w:bCs/>
        </w:rPr>
        <w:t>)</w:t>
      </w:r>
      <w:r w:rsidR="00542010">
        <w:rPr>
          <w:b/>
          <w:bCs/>
        </w:rPr>
        <w:t>:</w:t>
      </w:r>
      <w:r w:rsidR="00FD7876">
        <w:rPr>
          <w:b/>
          <w:bCs/>
        </w:rPr>
        <w:t xml:space="preserve"> </w:t>
      </w:r>
      <w:r w:rsidRPr="00542010">
        <w:rPr>
          <w:b/>
          <w:bCs/>
        </w:rPr>
        <w:t>The Admission Doctrine</w:t>
      </w:r>
      <w:r w:rsidR="00542010">
        <w:rPr>
          <w:b/>
          <w:bCs/>
        </w:rPr>
        <w:t xml:space="preserve"> and </w:t>
      </w:r>
      <w:r w:rsidR="00B659B3" w:rsidRPr="00542010">
        <w:rPr>
          <w:b/>
          <w:bCs/>
        </w:rPr>
        <w:t xml:space="preserve">Conviction </w:t>
      </w:r>
      <w:r w:rsidRPr="00542010">
        <w:rPr>
          <w:b/>
          <w:bCs/>
        </w:rPr>
        <w:t xml:space="preserve">Definition </w:t>
      </w:r>
    </w:p>
    <w:p w14:paraId="1A01855D" w14:textId="1021334A" w:rsidR="00A12E84" w:rsidRDefault="008E2627" w:rsidP="002B597D">
      <w:pPr>
        <w:ind w:left="715" w:right="0"/>
        <w:jc w:val="left"/>
      </w:pPr>
      <w:r>
        <w:rPr>
          <w:u w:val="single" w:color="000000"/>
        </w:rPr>
        <w:t>Class Overview</w:t>
      </w:r>
      <w:r>
        <w:t>: In today’s class, we will begin to lay the foundation for determining the potential immigration consequences of criminal activity. First, we will discuss the admission doctrine and how the Illegal Immigration Reform and Immigrant Responsibility Act of 1996 (IIRAIRA) created many of today’s crime-related grounds of removal. Next, we will discuss the Immigration and Nationality Act</w:t>
      </w:r>
      <w:r w:rsidR="0098148A">
        <w:t>’</w:t>
      </w:r>
      <w:r>
        <w:t>s (INA) definition of conviction, which is often different than a state</w:t>
      </w:r>
      <w:r w:rsidR="00C853CD">
        <w:t>’</w:t>
      </w:r>
      <w:r>
        <w:t xml:space="preserve">s own conviction definition. </w:t>
      </w:r>
    </w:p>
    <w:p w14:paraId="47660AAA" w14:textId="77777777" w:rsidR="00A12E84" w:rsidRDefault="008E2627">
      <w:pPr>
        <w:spacing w:after="220" w:line="259" w:lineRule="auto"/>
        <w:ind w:left="715" w:right="0"/>
        <w:jc w:val="left"/>
      </w:pPr>
      <w:r>
        <w:rPr>
          <w:u w:val="single" w:color="000000"/>
        </w:rPr>
        <w:t>Questions/Prompts</w:t>
      </w:r>
      <w:r>
        <w:t>:</w:t>
      </w:r>
      <w:r>
        <w:rPr>
          <w:b/>
        </w:rPr>
        <w:t xml:space="preserve"> </w:t>
      </w:r>
    </w:p>
    <w:p w14:paraId="30B3F958" w14:textId="74E82746" w:rsidR="00A12E84" w:rsidRDefault="008E2627" w:rsidP="002B597D">
      <w:pPr>
        <w:numPr>
          <w:ilvl w:val="0"/>
          <w:numId w:val="3"/>
        </w:numPr>
        <w:spacing w:after="0"/>
        <w:ind w:right="0" w:hanging="720"/>
        <w:jc w:val="left"/>
      </w:pPr>
      <w:r>
        <w:t xml:space="preserve">Think through the different implications </w:t>
      </w:r>
      <w:r w:rsidR="0098148A">
        <w:t>for</w:t>
      </w:r>
      <w:r>
        <w:t xml:space="preserve"> migrants pursuant to the admission doctrine under IIRAIRA versus the pre-IIRAIRA entry doctrine. </w:t>
      </w:r>
    </w:p>
    <w:p w14:paraId="037179CB" w14:textId="77777777" w:rsidR="00A12E84" w:rsidRDefault="008E2627" w:rsidP="002B597D">
      <w:pPr>
        <w:numPr>
          <w:ilvl w:val="0"/>
          <w:numId w:val="3"/>
        </w:numPr>
        <w:ind w:right="0" w:hanging="720"/>
        <w:jc w:val="left"/>
      </w:pPr>
      <w:r>
        <w:t xml:space="preserve">There has been a movement in some states to restructure their criminal dispositions to deliberately avoid immigration consequences. Are such laws advisable? Are they constitutional? Is the federal government therefore overstepping when immigration consequences attach to those types of dispositions? </w:t>
      </w:r>
    </w:p>
    <w:p w14:paraId="335A0589" w14:textId="77777777" w:rsidR="00A12E84" w:rsidRDefault="008E2627">
      <w:pPr>
        <w:spacing w:after="220" w:line="259" w:lineRule="auto"/>
        <w:ind w:left="715" w:right="0"/>
        <w:jc w:val="left"/>
      </w:pPr>
      <w:r>
        <w:rPr>
          <w:u w:val="single" w:color="000000"/>
        </w:rPr>
        <w:t>Readings</w:t>
      </w:r>
      <w:r>
        <w:t xml:space="preserve">: </w:t>
      </w:r>
    </w:p>
    <w:p w14:paraId="1F9339BB" w14:textId="77777777" w:rsidR="00A12E84" w:rsidRDefault="008E2627" w:rsidP="002B597D">
      <w:pPr>
        <w:numPr>
          <w:ilvl w:val="0"/>
          <w:numId w:val="3"/>
        </w:numPr>
        <w:spacing w:after="11"/>
        <w:ind w:right="0" w:hanging="720"/>
        <w:jc w:val="left"/>
      </w:pPr>
      <w:r>
        <w:t xml:space="preserve">INA Sections: </w:t>
      </w:r>
    </w:p>
    <w:p w14:paraId="0039C4D2" w14:textId="03FB78C4" w:rsidR="003A6137" w:rsidRDefault="008E2627" w:rsidP="002B597D">
      <w:pPr>
        <w:spacing w:after="26"/>
        <w:ind w:left="705" w:right="1050" w:firstLine="720"/>
        <w:jc w:val="left"/>
      </w:pPr>
      <w:r>
        <w:t>i</w:t>
      </w:r>
      <w:r>
        <w:rPr>
          <w:rFonts w:ascii="Arial" w:eastAsia="Arial" w:hAnsi="Arial" w:cs="Arial"/>
        </w:rPr>
        <w:t xml:space="preserve"> </w:t>
      </w:r>
      <w:r>
        <w:t>101(a)(13)(A)–(C) [definitions of “admission” and “admitted”]</w:t>
      </w:r>
      <w:r w:rsidR="00B41731">
        <w:t>.</w:t>
      </w:r>
      <w:r>
        <w:rPr>
          <w:vertAlign w:val="superscript"/>
        </w:rPr>
        <w:t>2</w:t>
      </w:r>
      <w:r>
        <w:t xml:space="preserve"> </w:t>
      </w:r>
    </w:p>
    <w:p w14:paraId="193641E7" w14:textId="53A39C37" w:rsidR="003A6137" w:rsidRDefault="008E2627" w:rsidP="002B597D">
      <w:pPr>
        <w:spacing w:after="26"/>
        <w:ind w:left="705" w:right="1050" w:firstLine="720"/>
        <w:jc w:val="left"/>
      </w:pPr>
      <w:r>
        <w:t>ii</w:t>
      </w:r>
      <w:r>
        <w:rPr>
          <w:rFonts w:ascii="Arial" w:eastAsia="Arial" w:hAnsi="Arial" w:cs="Arial"/>
        </w:rPr>
        <w:t xml:space="preserve"> </w:t>
      </w:r>
      <w:r>
        <w:t>212(a)(2)(A)–(I) [criminal grounds of inadmissibility]</w:t>
      </w:r>
      <w:r w:rsidR="00B41731">
        <w:t>.</w:t>
      </w:r>
      <w:r>
        <w:rPr>
          <w:vertAlign w:val="superscript"/>
        </w:rPr>
        <w:t>3</w:t>
      </w:r>
      <w:r>
        <w:t xml:space="preserve"> </w:t>
      </w:r>
    </w:p>
    <w:p w14:paraId="5C63ADC8" w14:textId="19A8563F" w:rsidR="003A6137" w:rsidRDefault="008E2627" w:rsidP="002B597D">
      <w:pPr>
        <w:spacing w:after="26"/>
        <w:ind w:left="705" w:right="1050" w:firstLine="720"/>
        <w:jc w:val="left"/>
        <w:rPr>
          <w:vertAlign w:val="superscript"/>
        </w:rPr>
      </w:pPr>
      <w:r>
        <w:t>iii</w:t>
      </w:r>
      <w:r>
        <w:rPr>
          <w:rFonts w:ascii="Arial" w:eastAsia="Arial" w:hAnsi="Arial" w:cs="Arial"/>
        </w:rPr>
        <w:t xml:space="preserve"> </w:t>
      </w:r>
      <w:r>
        <w:t>237(a)(2)(A)–(E) [criminal grounds of deportability]</w:t>
      </w:r>
      <w:r w:rsidR="00B41731">
        <w:t>.</w:t>
      </w:r>
      <w:r>
        <w:rPr>
          <w:vertAlign w:val="superscript"/>
        </w:rPr>
        <w:t>4</w:t>
      </w:r>
    </w:p>
    <w:p w14:paraId="6E1A700E" w14:textId="6CFF2D8B" w:rsidR="00A12E84" w:rsidRDefault="008E2627" w:rsidP="002B597D">
      <w:pPr>
        <w:numPr>
          <w:ilvl w:val="0"/>
          <w:numId w:val="3"/>
        </w:numPr>
        <w:spacing w:after="11"/>
        <w:ind w:right="0" w:hanging="720"/>
        <w:jc w:val="left"/>
      </w:pPr>
      <w:r>
        <w:t>R</w:t>
      </w:r>
      <w:r>
        <w:rPr>
          <w:sz w:val="19"/>
        </w:rPr>
        <w:t xml:space="preserve">ICHARD </w:t>
      </w:r>
      <w:r>
        <w:t>B</w:t>
      </w:r>
      <w:r>
        <w:rPr>
          <w:sz w:val="19"/>
        </w:rPr>
        <w:t>OSWELL</w:t>
      </w:r>
      <w:r>
        <w:t>,</w:t>
      </w:r>
      <w:r>
        <w:rPr>
          <w:sz w:val="19"/>
        </w:rPr>
        <w:t xml:space="preserve"> </w:t>
      </w:r>
      <w:r>
        <w:t>E</w:t>
      </w:r>
      <w:r>
        <w:rPr>
          <w:sz w:val="19"/>
        </w:rPr>
        <w:t xml:space="preserve">SSENTIALS OF </w:t>
      </w:r>
      <w:r>
        <w:t>I</w:t>
      </w:r>
      <w:r>
        <w:rPr>
          <w:sz w:val="19"/>
        </w:rPr>
        <w:t xml:space="preserve">MMIGRATION </w:t>
      </w:r>
      <w:r>
        <w:t>L</w:t>
      </w:r>
      <w:r>
        <w:rPr>
          <w:sz w:val="19"/>
        </w:rPr>
        <w:t>AW</w:t>
      </w:r>
      <w:r>
        <w:t xml:space="preserve"> 27–33 (2012)</w:t>
      </w:r>
      <w:r w:rsidR="00B41731">
        <w:t>.</w:t>
      </w:r>
      <w:r>
        <w:t xml:space="preserve">  </w:t>
      </w:r>
    </w:p>
    <w:p w14:paraId="0749C0FA" w14:textId="01F34FDB" w:rsidR="00A12E84" w:rsidRDefault="008E2627" w:rsidP="002B597D">
      <w:pPr>
        <w:numPr>
          <w:ilvl w:val="0"/>
          <w:numId w:val="3"/>
        </w:numPr>
        <w:spacing w:after="0" w:line="260" w:lineRule="auto"/>
        <w:ind w:right="0" w:hanging="720"/>
        <w:jc w:val="left"/>
      </w:pPr>
      <w:r>
        <w:t>N</w:t>
      </w:r>
      <w:r>
        <w:rPr>
          <w:sz w:val="19"/>
        </w:rPr>
        <w:t xml:space="preserve">ORTON </w:t>
      </w:r>
      <w:r>
        <w:t>T</w:t>
      </w:r>
      <w:r>
        <w:rPr>
          <w:sz w:val="19"/>
        </w:rPr>
        <w:t>OOBY</w:t>
      </w:r>
      <w:r>
        <w:t>,</w:t>
      </w:r>
      <w:r>
        <w:rPr>
          <w:sz w:val="19"/>
        </w:rPr>
        <w:t xml:space="preserve"> </w:t>
      </w:r>
      <w:r>
        <w:t>T</w:t>
      </w:r>
      <w:r>
        <w:rPr>
          <w:sz w:val="19"/>
        </w:rPr>
        <w:t>OOBY</w:t>
      </w:r>
      <w:r w:rsidR="006150FC">
        <w:rPr>
          <w:sz w:val="19"/>
        </w:rPr>
        <w:t>’</w:t>
      </w:r>
      <w:r>
        <w:rPr>
          <w:sz w:val="19"/>
        </w:rPr>
        <w:t xml:space="preserve">S </w:t>
      </w:r>
      <w:r>
        <w:t>G</w:t>
      </w:r>
      <w:r>
        <w:rPr>
          <w:sz w:val="19"/>
        </w:rPr>
        <w:t xml:space="preserve">UIDE TO </w:t>
      </w:r>
      <w:r>
        <w:t>C</w:t>
      </w:r>
      <w:r>
        <w:rPr>
          <w:sz w:val="19"/>
        </w:rPr>
        <w:t xml:space="preserve">RIMINAL </w:t>
      </w:r>
      <w:r>
        <w:t>I</w:t>
      </w:r>
      <w:r>
        <w:rPr>
          <w:sz w:val="19"/>
        </w:rPr>
        <w:t xml:space="preserve">MMIGRATION </w:t>
      </w:r>
      <w:r>
        <w:t>L</w:t>
      </w:r>
      <w:r>
        <w:rPr>
          <w:sz w:val="19"/>
        </w:rPr>
        <w:t>AW</w:t>
      </w:r>
      <w:r>
        <w:t xml:space="preserve"> §§ 7.1–7.3 </w:t>
      </w:r>
    </w:p>
    <w:p w14:paraId="337CDBE9" w14:textId="64F4E040" w:rsidR="00A12E84" w:rsidRDefault="008E2627" w:rsidP="002B597D">
      <w:pPr>
        <w:spacing w:after="11"/>
        <w:ind w:left="1450" w:right="0"/>
        <w:jc w:val="left"/>
      </w:pPr>
      <w:r>
        <w:t>(2008)</w:t>
      </w:r>
      <w:r w:rsidR="00B41731">
        <w:t>.</w:t>
      </w:r>
      <w:r>
        <w:t xml:space="preserve"> </w:t>
      </w:r>
    </w:p>
    <w:p w14:paraId="11C7338B" w14:textId="0706A6EB" w:rsidR="00A12E84" w:rsidRDefault="008E2627" w:rsidP="002B597D">
      <w:pPr>
        <w:numPr>
          <w:ilvl w:val="0"/>
          <w:numId w:val="3"/>
        </w:numPr>
        <w:spacing w:after="11"/>
        <w:ind w:right="0" w:hanging="720"/>
        <w:jc w:val="left"/>
      </w:pPr>
      <w:proofErr w:type="spellStart"/>
      <w:r>
        <w:rPr>
          <w:i/>
        </w:rPr>
        <w:t>Vartelas</w:t>
      </w:r>
      <w:proofErr w:type="spellEnd"/>
      <w:r>
        <w:rPr>
          <w:i/>
        </w:rPr>
        <w:t xml:space="preserve"> v. Holder</w:t>
      </w:r>
      <w:r>
        <w:t>, 123 S.</w:t>
      </w:r>
      <w:r w:rsidR="0002596B">
        <w:t xml:space="preserve"> </w:t>
      </w:r>
      <w:r>
        <w:t>Ct. 1479 (2012) (majority opinion)</w:t>
      </w:r>
      <w:r w:rsidR="00B41731">
        <w:t>.</w:t>
      </w:r>
      <w:r>
        <w:t xml:space="preserve"> </w:t>
      </w:r>
    </w:p>
    <w:p w14:paraId="519231C0" w14:textId="77777777" w:rsidR="004D217B" w:rsidRDefault="004D217B" w:rsidP="004D217B">
      <w:pPr>
        <w:spacing w:after="11"/>
        <w:ind w:right="0"/>
      </w:pPr>
    </w:p>
    <w:p w14:paraId="32866F5C" w14:textId="77777777" w:rsidR="004D217B" w:rsidRDefault="004D217B" w:rsidP="004D217B">
      <w:pPr>
        <w:spacing w:after="11"/>
        <w:ind w:right="0"/>
      </w:pPr>
    </w:p>
    <w:p w14:paraId="250BB34A" w14:textId="77777777" w:rsidR="004D217B" w:rsidRDefault="004D217B" w:rsidP="004D217B">
      <w:pPr>
        <w:spacing w:after="11"/>
        <w:ind w:right="0"/>
      </w:pPr>
    </w:p>
    <w:p w14:paraId="4361AD74" w14:textId="77777777" w:rsidR="004D217B" w:rsidRDefault="004D217B" w:rsidP="004D217B">
      <w:pPr>
        <w:spacing w:after="11"/>
        <w:ind w:right="0"/>
      </w:pPr>
    </w:p>
    <w:p w14:paraId="53A3378C" w14:textId="77777777" w:rsidR="004D217B" w:rsidRDefault="004D217B" w:rsidP="004D217B">
      <w:pPr>
        <w:spacing w:after="11"/>
        <w:ind w:right="0"/>
      </w:pPr>
    </w:p>
    <w:p w14:paraId="2E6EA5ED" w14:textId="77777777" w:rsidR="004D217B" w:rsidRDefault="004D217B" w:rsidP="004D217B">
      <w:pPr>
        <w:spacing w:after="11"/>
        <w:ind w:right="0"/>
      </w:pPr>
    </w:p>
    <w:p w14:paraId="6821ABCA" w14:textId="77777777" w:rsidR="004D217B" w:rsidRDefault="004D217B" w:rsidP="004D217B">
      <w:pPr>
        <w:spacing w:after="11"/>
        <w:ind w:right="0"/>
      </w:pPr>
    </w:p>
    <w:p w14:paraId="173AF204" w14:textId="77777777" w:rsidR="004D217B" w:rsidRDefault="004D217B" w:rsidP="004D217B">
      <w:pPr>
        <w:spacing w:after="11"/>
        <w:ind w:right="0"/>
      </w:pPr>
    </w:p>
    <w:p w14:paraId="372B268D" w14:textId="77777777" w:rsidR="004D217B" w:rsidRDefault="004D217B" w:rsidP="004D217B">
      <w:pPr>
        <w:spacing w:after="11"/>
        <w:ind w:right="0"/>
      </w:pPr>
    </w:p>
    <w:p w14:paraId="03932AC9" w14:textId="77777777" w:rsidR="004D217B" w:rsidRDefault="004D217B" w:rsidP="004D217B">
      <w:pPr>
        <w:spacing w:after="11"/>
        <w:ind w:right="0"/>
      </w:pPr>
    </w:p>
    <w:p w14:paraId="16264850" w14:textId="77777777" w:rsidR="004D217B" w:rsidRDefault="004D217B" w:rsidP="004D217B">
      <w:pPr>
        <w:spacing w:after="11"/>
        <w:ind w:right="0"/>
      </w:pPr>
    </w:p>
    <w:p w14:paraId="4D618CD2" w14:textId="77777777" w:rsidR="004D217B" w:rsidRDefault="004D217B" w:rsidP="004D217B">
      <w:pPr>
        <w:numPr>
          <w:ilvl w:val="0"/>
          <w:numId w:val="4"/>
        </w:numPr>
        <w:spacing w:after="11"/>
        <w:ind w:right="0" w:hanging="156"/>
      </w:pPr>
      <w:r>
        <w:t>8 U.S.C. § 1101(a)(13)</w:t>
      </w:r>
      <w:r>
        <w:rPr>
          <w:rFonts w:ascii="Calibri" w:eastAsia="Calibri" w:hAnsi="Calibri" w:cs="Calibri"/>
          <w:sz w:val="20"/>
        </w:rPr>
        <w:t xml:space="preserve"> </w:t>
      </w:r>
    </w:p>
    <w:p w14:paraId="32642DE8" w14:textId="77777777" w:rsidR="004D217B" w:rsidRDefault="004D217B" w:rsidP="004D217B">
      <w:pPr>
        <w:numPr>
          <w:ilvl w:val="0"/>
          <w:numId w:val="4"/>
        </w:numPr>
        <w:spacing w:after="11"/>
        <w:ind w:right="0" w:hanging="156"/>
      </w:pPr>
      <w:r>
        <w:t xml:space="preserve">8 U.S.C. § 1182(a)(2) </w:t>
      </w:r>
    </w:p>
    <w:p w14:paraId="4841DA0C" w14:textId="77777777" w:rsidR="004D217B" w:rsidRDefault="004D217B" w:rsidP="004D217B">
      <w:pPr>
        <w:numPr>
          <w:ilvl w:val="0"/>
          <w:numId w:val="4"/>
        </w:numPr>
        <w:ind w:right="0" w:hanging="156"/>
      </w:pPr>
      <w:r>
        <w:t>8 U.S.C. § 1227(a)(2)</w:t>
      </w:r>
      <w:r>
        <w:rPr>
          <w:rFonts w:ascii="Calibri" w:eastAsia="Calibri" w:hAnsi="Calibri" w:cs="Calibri"/>
          <w:sz w:val="20"/>
        </w:rPr>
        <w:t xml:space="preserve"> </w:t>
      </w:r>
    </w:p>
    <w:p w14:paraId="1B7C2F55" w14:textId="4EED2F12" w:rsidR="00A12E84" w:rsidRDefault="008E2627">
      <w:pPr>
        <w:pStyle w:val="Heading1"/>
        <w:tabs>
          <w:tab w:val="center" w:pos="3526"/>
        </w:tabs>
        <w:ind w:left="-15" w:right="0" w:firstLine="0"/>
        <w:jc w:val="left"/>
      </w:pPr>
      <w:r>
        <w:lastRenderedPageBreak/>
        <w:t>Class 4 (09/2</w:t>
      </w:r>
      <w:r w:rsidR="00A80F26">
        <w:t>9</w:t>
      </w:r>
      <w:r>
        <w:t>/</w:t>
      </w:r>
      <w:r w:rsidR="00B010F8">
        <w:t>202</w:t>
      </w:r>
      <w:r w:rsidR="00A80F26">
        <w:t>6</w:t>
      </w:r>
      <w:r>
        <w:t>)</w:t>
      </w:r>
      <w:r w:rsidR="00380D00">
        <w:t xml:space="preserve">: </w:t>
      </w:r>
      <w:r>
        <w:t>The Categorical Analysis</w:t>
      </w:r>
      <w:r>
        <w:rPr>
          <w:b w:val="0"/>
        </w:rPr>
        <w:t xml:space="preserve"> </w:t>
      </w:r>
    </w:p>
    <w:p w14:paraId="06308C5A" w14:textId="7C339423" w:rsidR="00A12E84" w:rsidRDefault="008E2627" w:rsidP="005A6075">
      <w:pPr>
        <w:ind w:left="715" w:right="0"/>
        <w:jc w:val="left"/>
      </w:pPr>
      <w:r>
        <w:rPr>
          <w:u w:val="single" w:color="000000"/>
        </w:rPr>
        <w:t>Class Overview</w:t>
      </w:r>
      <w:r>
        <w:t xml:space="preserve">: Determining whether a particular state criminal conviction triggers a federal ground of removal is at the core of a defense counsel’s </w:t>
      </w:r>
      <w:r>
        <w:rPr>
          <w:i/>
        </w:rPr>
        <w:t>Padilla</w:t>
      </w:r>
      <w:r>
        <w:t xml:space="preserve"> duty. The tool most often used for that determination is called the “categorical analysis” (or the “categorical approach”). The categorical analysis necessitates a focus only on statutory language</w:t>
      </w:r>
      <w:r>
        <w:rPr>
          <w:rFonts w:ascii="Tw Cen MT" w:eastAsia="Tw Cen MT" w:hAnsi="Tw Cen MT" w:cs="Tw Cen MT"/>
        </w:rPr>
        <w:t>—</w:t>
      </w:r>
      <w:r>
        <w:t xml:space="preserve">not the individual’s underlying alleged conduct. In this class, we will discuss the categorical approach and its progeny. The categorical approach is extremely complex so don’t worry if you don’t master it right away. We will be discussing it, reviewing it, and applying it in hypotheticals throughout the remainder of the semester. </w:t>
      </w:r>
    </w:p>
    <w:p w14:paraId="0F84FC37" w14:textId="77777777" w:rsidR="00A12E84" w:rsidRDefault="008E2627">
      <w:pPr>
        <w:spacing w:after="220" w:line="259" w:lineRule="auto"/>
        <w:ind w:left="715" w:right="0"/>
        <w:jc w:val="left"/>
      </w:pPr>
      <w:r>
        <w:rPr>
          <w:u w:val="single" w:color="000000"/>
        </w:rPr>
        <w:t>Questions/Prompts</w:t>
      </w:r>
      <w:r>
        <w:t>:</w:t>
      </w:r>
      <w:r>
        <w:rPr>
          <w:b/>
        </w:rPr>
        <w:t xml:space="preserve"> </w:t>
      </w:r>
    </w:p>
    <w:p w14:paraId="7BCC8133" w14:textId="77777777" w:rsidR="00A12E84" w:rsidRDefault="008E2627" w:rsidP="005A6075">
      <w:pPr>
        <w:numPr>
          <w:ilvl w:val="0"/>
          <w:numId w:val="5"/>
        </w:numPr>
        <w:spacing w:after="0"/>
        <w:ind w:right="0" w:hanging="720"/>
        <w:jc w:val="left"/>
      </w:pPr>
      <w:r>
        <w:t xml:space="preserve">Pay particular attention to the rationale behind the categorical analysis articulated in Das’s article. What are the advantages of using the categorical approach? What are the disadvantages? Do you think the advantages outweigh the disadvantages? Why or why not? Is it the right approach or should immigration judges be allowed to review underlying conduct? </w:t>
      </w:r>
    </w:p>
    <w:p w14:paraId="6F857CB5" w14:textId="77777777" w:rsidR="00A12E84" w:rsidRDefault="008E2627" w:rsidP="005A6075">
      <w:pPr>
        <w:numPr>
          <w:ilvl w:val="0"/>
          <w:numId w:val="5"/>
        </w:numPr>
        <w:ind w:right="0" w:hanging="720"/>
        <w:jc w:val="left"/>
      </w:pPr>
      <w:r>
        <w:t xml:space="preserve">The </w:t>
      </w:r>
      <w:r>
        <w:rPr>
          <w:i/>
        </w:rPr>
        <w:t>Descamps</w:t>
      </w:r>
      <w:r>
        <w:t xml:space="preserve"> decision discusses the categorical approach, but it is usually cited as the authority on determining when a state statute is divisible and thus warranting a second step in the categorical approach (confusingly called the modified categorical approach, which is not a separate test but a tool for applying the categorical analysis to a divisible statute). </w:t>
      </w:r>
    </w:p>
    <w:p w14:paraId="6F0E1D45" w14:textId="77777777" w:rsidR="00A12E84" w:rsidRDefault="008E2627">
      <w:pPr>
        <w:spacing w:after="220" w:line="259" w:lineRule="auto"/>
        <w:ind w:left="715" w:right="0"/>
        <w:jc w:val="left"/>
      </w:pPr>
      <w:r>
        <w:rPr>
          <w:u w:val="single" w:color="000000"/>
        </w:rPr>
        <w:t>Readings</w:t>
      </w:r>
      <w:r>
        <w:t xml:space="preserve">: </w:t>
      </w:r>
    </w:p>
    <w:p w14:paraId="0B85C11A" w14:textId="28244170" w:rsidR="00A12E84" w:rsidRDefault="008E2627" w:rsidP="005A6075">
      <w:pPr>
        <w:numPr>
          <w:ilvl w:val="0"/>
          <w:numId w:val="5"/>
        </w:numPr>
        <w:spacing w:after="0" w:line="249" w:lineRule="auto"/>
        <w:ind w:right="0" w:hanging="720"/>
        <w:jc w:val="left"/>
      </w:pPr>
      <w:r>
        <w:t>Alina Das</w:t>
      </w:r>
      <w:r w:rsidR="005912A7">
        <w:t xml:space="preserve">, </w:t>
      </w:r>
      <w:r>
        <w:rPr>
          <w:i/>
        </w:rPr>
        <w:t>The Immigration Penalties of Criminal Convictions: Resurrecting Categorical Analysis in Immigration Law</w:t>
      </w:r>
      <w:r>
        <w:t>, 86 N.Y.U.</w:t>
      </w:r>
      <w:r>
        <w:rPr>
          <w:sz w:val="19"/>
        </w:rPr>
        <w:t xml:space="preserve"> </w:t>
      </w:r>
      <w:r>
        <w:t>L.</w:t>
      </w:r>
      <w:r>
        <w:rPr>
          <w:sz w:val="19"/>
        </w:rPr>
        <w:t xml:space="preserve"> </w:t>
      </w:r>
      <w:r>
        <w:t>R</w:t>
      </w:r>
      <w:r>
        <w:rPr>
          <w:sz w:val="19"/>
        </w:rPr>
        <w:t>EV</w:t>
      </w:r>
      <w:r w:rsidR="00B643C3">
        <w:rPr>
          <w:sz w:val="19"/>
        </w:rPr>
        <w:t>.</w:t>
      </w:r>
      <w:r>
        <w:t xml:space="preserve"> 1669, 1688–1703 (2011)</w:t>
      </w:r>
      <w:r w:rsidR="00125041">
        <w:t>.</w:t>
      </w:r>
      <w:r>
        <w:t xml:space="preserve"> </w:t>
      </w:r>
    </w:p>
    <w:p w14:paraId="254DBE9D" w14:textId="3B4604FB" w:rsidR="00A12E84" w:rsidRDefault="008E2627" w:rsidP="005A6075">
      <w:pPr>
        <w:numPr>
          <w:ilvl w:val="0"/>
          <w:numId w:val="5"/>
        </w:numPr>
        <w:spacing w:after="0"/>
        <w:ind w:right="0" w:hanging="720"/>
        <w:jc w:val="left"/>
      </w:pPr>
      <w:r w:rsidRPr="7EC20DF8">
        <w:rPr>
          <w:i/>
          <w:iCs/>
        </w:rPr>
        <w:t>Descamps v. United States</w:t>
      </w:r>
      <w:r>
        <w:t>, 570 U.S. 254 (2013) [majority opinion]</w:t>
      </w:r>
      <w:r w:rsidR="00125041">
        <w:t>.</w:t>
      </w:r>
      <w:r>
        <w:t xml:space="preserve"> </w:t>
      </w:r>
    </w:p>
    <w:p w14:paraId="32966168" w14:textId="47A2FF8D" w:rsidR="00A12E84" w:rsidRDefault="008E2627" w:rsidP="005A6075">
      <w:pPr>
        <w:numPr>
          <w:ilvl w:val="0"/>
          <w:numId w:val="5"/>
        </w:numPr>
        <w:spacing w:after="11"/>
        <w:ind w:right="0" w:hanging="720"/>
        <w:jc w:val="left"/>
      </w:pPr>
      <w:r>
        <w:rPr>
          <w:i/>
        </w:rPr>
        <w:t>Mathis v. United States</w:t>
      </w:r>
      <w:r>
        <w:t>, 136 S. Ct. 2243 (2016) [excerpt]</w:t>
      </w:r>
      <w:r w:rsidR="00125041">
        <w:t>.</w:t>
      </w:r>
      <w:r>
        <w:t xml:space="preserve"> </w:t>
      </w:r>
    </w:p>
    <w:p w14:paraId="4E239A7D" w14:textId="0C6D66BE" w:rsidR="00A12E84" w:rsidRDefault="008E2627" w:rsidP="005A6075">
      <w:pPr>
        <w:numPr>
          <w:ilvl w:val="0"/>
          <w:numId w:val="5"/>
        </w:numPr>
        <w:spacing w:after="11"/>
        <w:ind w:right="0" w:hanging="720"/>
        <w:jc w:val="left"/>
      </w:pPr>
      <w:r>
        <w:rPr>
          <w:i/>
        </w:rPr>
        <w:t>Pereida v. Wilkinson</w:t>
      </w:r>
      <w:r>
        <w:t>, 141 S. Ct. 754 (2021)</w:t>
      </w:r>
      <w:r w:rsidR="00592574">
        <w:t xml:space="preserve"> [majority]</w:t>
      </w:r>
      <w:r w:rsidR="00125041">
        <w:t>.</w:t>
      </w:r>
      <w:r>
        <w:t xml:space="preserve"> </w:t>
      </w:r>
    </w:p>
    <w:p w14:paraId="46EA80BB" w14:textId="77777777" w:rsidR="00A12E84" w:rsidRDefault="008E2627">
      <w:pPr>
        <w:spacing w:after="0" w:line="259" w:lineRule="auto"/>
        <w:ind w:left="0" w:right="0" w:firstLine="0"/>
        <w:jc w:val="left"/>
      </w:pPr>
      <w:r>
        <w:rPr>
          <w:b/>
        </w:rPr>
        <w:t xml:space="preserve"> </w:t>
      </w:r>
      <w:r>
        <w:rPr>
          <w:b/>
        </w:rPr>
        <w:tab/>
        <w:t xml:space="preserve"> </w:t>
      </w:r>
    </w:p>
    <w:p w14:paraId="2D595F2D" w14:textId="77777777" w:rsidR="00A12E84" w:rsidRDefault="00A12E84">
      <w:pPr>
        <w:sectPr w:rsidR="00A12E84">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2240" w:h="15840"/>
          <w:pgMar w:top="1450" w:right="1435" w:bottom="1446" w:left="1440" w:header="1450" w:footer="719" w:gutter="0"/>
          <w:cols w:space="720"/>
          <w:titlePg/>
        </w:sectPr>
      </w:pPr>
    </w:p>
    <w:p w14:paraId="58A501A3" w14:textId="0038775A" w:rsidR="00A12E84" w:rsidRDefault="008E2627" w:rsidP="004C54C9">
      <w:pPr>
        <w:pStyle w:val="Heading1"/>
        <w:ind w:left="-5" w:right="0"/>
        <w:jc w:val="left"/>
      </w:pPr>
      <w:r>
        <w:lastRenderedPageBreak/>
        <w:t>Class 5 (</w:t>
      </w:r>
      <w:r w:rsidR="00A80F26">
        <w:t>10/06</w:t>
      </w:r>
      <w:r>
        <w:t>/</w:t>
      </w:r>
      <w:r w:rsidR="00B010F8">
        <w:t>202</w:t>
      </w:r>
      <w:r w:rsidR="00A80F26">
        <w:t>6</w:t>
      </w:r>
      <w:r>
        <w:t>): Aggravated Felonies</w:t>
      </w:r>
      <w:r>
        <w:rPr>
          <w:b w:val="0"/>
        </w:rPr>
        <w:t xml:space="preserve"> </w:t>
      </w:r>
    </w:p>
    <w:p w14:paraId="4D3C9E35" w14:textId="114771C5" w:rsidR="00A12E84" w:rsidRDefault="008E2627" w:rsidP="004C54C9">
      <w:pPr>
        <w:ind w:left="715" w:right="0"/>
        <w:jc w:val="left"/>
      </w:pPr>
      <w:r>
        <w:rPr>
          <w:u w:val="single" w:color="000000"/>
        </w:rPr>
        <w:t>Class Overview</w:t>
      </w:r>
      <w:r>
        <w:t>: An aggravated felony is an offense category defined by the INA that results in particularly severe immigration consequences. In this class, we will discuss those consequences. We will then discuss some of the aggravated felonies defined by the INA and how the categorical approach is used to determine when a state criminal conviction qualifies as an aggravated felony. We will focus on “crimes of violence” and drug</w:t>
      </w:r>
      <w:r w:rsidR="00805561">
        <w:t>-</w:t>
      </w:r>
      <w:r>
        <w:t>trafficking offenses, which are two commonly charged aggravated felonies. Lastly</w:t>
      </w:r>
      <w:r w:rsidR="00216317">
        <w:t>,</w:t>
      </w:r>
      <w:r>
        <w:t xml:space="preserve"> we will discuss the circumstance-specific approach (a modification of the categorical approach) to analyzing certain aggravated felonies and other crime-based grounds of removal. </w:t>
      </w:r>
    </w:p>
    <w:p w14:paraId="298E48D9" w14:textId="77777777" w:rsidR="00A12E84" w:rsidRDefault="008E2627">
      <w:pPr>
        <w:spacing w:after="220" w:line="259" w:lineRule="auto"/>
        <w:ind w:left="715" w:right="0"/>
        <w:jc w:val="left"/>
      </w:pPr>
      <w:r>
        <w:rPr>
          <w:u w:val="single" w:color="000000"/>
        </w:rPr>
        <w:t>Questions/Prompts</w:t>
      </w:r>
      <w:r>
        <w:t>:</w:t>
      </w:r>
      <w:r>
        <w:rPr>
          <w:b/>
        </w:rPr>
        <w:t xml:space="preserve"> </w:t>
      </w:r>
    </w:p>
    <w:p w14:paraId="528D6E65" w14:textId="77777777" w:rsidR="00A12E84" w:rsidRDefault="008E2627" w:rsidP="004C54C9">
      <w:pPr>
        <w:numPr>
          <w:ilvl w:val="0"/>
          <w:numId w:val="6"/>
        </w:numPr>
        <w:spacing w:after="14"/>
        <w:ind w:right="0" w:hanging="720"/>
        <w:jc w:val="left"/>
      </w:pPr>
      <w:r>
        <w:t xml:space="preserve">Aggravated felonies are statutorily defined. When Congress creates a new aggravated felony, it has retroactive effect in most jurisdictions (unless otherwise specified). How does that impact a criminal defense lawyer’s </w:t>
      </w:r>
      <w:r>
        <w:rPr>
          <w:i/>
        </w:rPr>
        <w:t>Padilla</w:t>
      </w:r>
      <w:r>
        <w:t xml:space="preserve"> obligation? </w:t>
      </w:r>
    </w:p>
    <w:p w14:paraId="16D0F010" w14:textId="77777777" w:rsidR="00A12E84" w:rsidRDefault="008E2627" w:rsidP="004C54C9">
      <w:pPr>
        <w:numPr>
          <w:ilvl w:val="0"/>
          <w:numId w:val="6"/>
        </w:numPr>
        <w:ind w:right="0" w:hanging="720"/>
        <w:jc w:val="left"/>
      </w:pPr>
      <w:r>
        <w:t xml:space="preserve">The dissenting opinions in </w:t>
      </w:r>
      <w:r>
        <w:rPr>
          <w:i/>
        </w:rPr>
        <w:t>Moncrieffe</w:t>
      </w:r>
      <w:r>
        <w:t xml:space="preserve"> suggests that the Court’s decision will allow drug-traffickers to avoid removal if they have been convicted under state statutes that do not categorically match the Controlled Substances Act. What’s the majority’s response to these concerns? Do you agree? Why or why not? </w:t>
      </w:r>
    </w:p>
    <w:p w14:paraId="68964158" w14:textId="77777777" w:rsidR="00A12E84" w:rsidRDefault="008E2627">
      <w:pPr>
        <w:spacing w:after="220" w:line="259" w:lineRule="auto"/>
        <w:ind w:left="715" w:right="0"/>
        <w:jc w:val="left"/>
      </w:pPr>
      <w:r>
        <w:rPr>
          <w:u w:val="single" w:color="000000"/>
        </w:rPr>
        <w:t>Readings</w:t>
      </w:r>
      <w:r>
        <w:t xml:space="preserve">: </w:t>
      </w:r>
    </w:p>
    <w:p w14:paraId="6755BB43" w14:textId="0F954530" w:rsidR="00A12E84" w:rsidRDefault="008E2627" w:rsidP="004C54C9">
      <w:pPr>
        <w:numPr>
          <w:ilvl w:val="0"/>
          <w:numId w:val="6"/>
        </w:numPr>
        <w:spacing w:after="11"/>
        <w:ind w:right="0" w:hanging="720"/>
        <w:jc w:val="left"/>
      </w:pPr>
      <w:r>
        <w:t>INA §§ 101(a)(43)(A)–(U)</w:t>
      </w:r>
      <w:r>
        <w:rPr>
          <w:vertAlign w:val="superscript"/>
        </w:rPr>
        <w:t>5</w:t>
      </w:r>
      <w:r>
        <w:t xml:space="preserve"> [aggravated felony definitions]</w:t>
      </w:r>
      <w:r w:rsidR="00255D10">
        <w:t>.</w:t>
      </w:r>
      <w:r>
        <w:t xml:space="preserve"> </w:t>
      </w:r>
    </w:p>
    <w:p w14:paraId="5EFDE190" w14:textId="705F463E" w:rsidR="00A12E84" w:rsidRDefault="00A0794B" w:rsidP="004C54C9">
      <w:pPr>
        <w:numPr>
          <w:ilvl w:val="0"/>
          <w:numId w:val="6"/>
        </w:numPr>
        <w:spacing w:after="11"/>
        <w:ind w:right="0" w:hanging="720"/>
        <w:jc w:val="left"/>
      </w:pPr>
      <w:r>
        <w:t>American Immigration Council</w:t>
      </w:r>
      <w:r w:rsidR="008E2627">
        <w:t xml:space="preserve">, </w:t>
      </w:r>
      <w:r w:rsidR="008E2627">
        <w:rPr>
          <w:i/>
        </w:rPr>
        <w:t>Aggravated Felonies: An Overview</w:t>
      </w:r>
      <w:r w:rsidR="008E2627">
        <w:t xml:space="preserve"> (</w:t>
      </w:r>
      <w:r w:rsidR="00036FDD">
        <w:t>Dec</w:t>
      </w:r>
      <w:r w:rsidR="008E2627">
        <w:t>. 201</w:t>
      </w:r>
      <w:r w:rsidR="00036FDD">
        <w:t>6</w:t>
      </w:r>
      <w:r w:rsidR="008E2627">
        <w:t>)</w:t>
      </w:r>
      <w:r w:rsidR="00F028FF">
        <w:t>.</w:t>
      </w:r>
      <w:r w:rsidR="008E2627">
        <w:t xml:space="preserve"> </w:t>
      </w:r>
    </w:p>
    <w:p w14:paraId="4CC3448D" w14:textId="6C8C026D" w:rsidR="00A12E84" w:rsidRDefault="008E2627" w:rsidP="004C54C9">
      <w:pPr>
        <w:numPr>
          <w:ilvl w:val="0"/>
          <w:numId w:val="6"/>
        </w:numPr>
        <w:spacing w:after="11"/>
        <w:ind w:right="0" w:hanging="720"/>
        <w:jc w:val="left"/>
      </w:pPr>
      <w:proofErr w:type="spellStart"/>
      <w:r>
        <w:rPr>
          <w:i/>
        </w:rPr>
        <w:t>Leocal</w:t>
      </w:r>
      <w:proofErr w:type="spellEnd"/>
      <w:r>
        <w:rPr>
          <w:i/>
        </w:rPr>
        <w:t xml:space="preserve"> v. Ashcroft</w:t>
      </w:r>
      <w:r>
        <w:t>, 543 U.S. 1 (2004)</w:t>
      </w:r>
      <w:r w:rsidR="00255D10">
        <w:t>.</w:t>
      </w:r>
      <w:r>
        <w:t xml:space="preserve"> </w:t>
      </w:r>
    </w:p>
    <w:p w14:paraId="7A29BCFF" w14:textId="5245EE15" w:rsidR="00A12E84" w:rsidRDefault="008E2627" w:rsidP="004C54C9">
      <w:pPr>
        <w:numPr>
          <w:ilvl w:val="0"/>
          <w:numId w:val="6"/>
        </w:numPr>
        <w:spacing w:after="11"/>
        <w:ind w:right="0" w:hanging="720"/>
        <w:jc w:val="left"/>
      </w:pPr>
      <w:r>
        <w:rPr>
          <w:i/>
        </w:rPr>
        <w:t>Matter of Guzman-Polanco</w:t>
      </w:r>
      <w:r>
        <w:t>, 26 I</w:t>
      </w:r>
      <w:r w:rsidR="00486857">
        <w:t>.</w:t>
      </w:r>
      <w:r>
        <w:t xml:space="preserve"> &amp; N</w:t>
      </w:r>
      <w:r w:rsidR="00486857">
        <w:t>.</w:t>
      </w:r>
      <w:r>
        <w:t xml:space="preserve"> Dec. 713 (BIA 2016)</w:t>
      </w:r>
      <w:r w:rsidR="00255D10">
        <w:t>.</w:t>
      </w:r>
      <w:r>
        <w:t xml:space="preserve"> </w:t>
      </w:r>
    </w:p>
    <w:p w14:paraId="74E380FE" w14:textId="5FCB776A" w:rsidR="00797769" w:rsidRDefault="008E2627" w:rsidP="004C54C9">
      <w:pPr>
        <w:numPr>
          <w:ilvl w:val="0"/>
          <w:numId w:val="6"/>
        </w:numPr>
        <w:spacing w:after="0"/>
        <w:ind w:right="0" w:hanging="720"/>
        <w:jc w:val="left"/>
      </w:pPr>
      <w:r>
        <w:rPr>
          <w:i/>
        </w:rPr>
        <w:t>Moncrieffe v. Holder</w:t>
      </w:r>
      <w:r>
        <w:t>, 569 U.S. 184 (2013) (majority opinion)</w:t>
      </w:r>
      <w:r w:rsidR="00255D10">
        <w:t>.</w:t>
      </w:r>
      <w:r>
        <w:t xml:space="preserve"> </w:t>
      </w:r>
    </w:p>
    <w:p w14:paraId="2E44726E" w14:textId="1BB10AE8" w:rsidR="00A12E84" w:rsidRDefault="008E2627" w:rsidP="004C54C9">
      <w:pPr>
        <w:numPr>
          <w:ilvl w:val="0"/>
          <w:numId w:val="6"/>
        </w:numPr>
        <w:spacing w:after="0"/>
        <w:ind w:right="0" w:hanging="720"/>
        <w:jc w:val="left"/>
      </w:pPr>
      <w:r>
        <w:rPr>
          <w:rFonts w:ascii="Arial" w:eastAsia="Arial" w:hAnsi="Arial" w:cs="Arial"/>
          <w:sz w:val="20"/>
        </w:rPr>
        <w:tab/>
      </w:r>
      <w:hyperlink r:id="rId28">
        <w:r>
          <w:rPr>
            <w:i/>
          </w:rPr>
          <w:t>Nijhawan</w:t>
        </w:r>
      </w:hyperlink>
      <w:hyperlink r:id="rId29">
        <w:r>
          <w:rPr>
            <w:i/>
          </w:rPr>
          <w:t xml:space="preserve"> </w:t>
        </w:r>
      </w:hyperlink>
      <w:r>
        <w:rPr>
          <w:i/>
        </w:rPr>
        <w:t>v. Holder</w:t>
      </w:r>
      <w:r>
        <w:t>, 557 U.S. 29 (2009)</w:t>
      </w:r>
      <w:r w:rsidR="00255D10">
        <w:t>.</w:t>
      </w:r>
      <w:r>
        <w:t xml:space="preserve"> </w:t>
      </w:r>
    </w:p>
    <w:p w14:paraId="12E6C01A" w14:textId="71A51022" w:rsidR="00A12E84" w:rsidRDefault="00A12E84" w:rsidP="003A22E8">
      <w:pPr>
        <w:spacing w:after="0" w:line="259" w:lineRule="auto"/>
        <w:ind w:left="1425" w:right="0" w:firstLine="0"/>
        <w:jc w:val="left"/>
      </w:pPr>
    </w:p>
    <w:p w14:paraId="0A1F6652" w14:textId="77777777" w:rsidR="003A22E8" w:rsidRDefault="003A22E8">
      <w:pPr>
        <w:spacing w:after="0" w:line="259" w:lineRule="auto"/>
        <w:ind w:left="1440" w:right="0" w:firstLine="0"/>
        <w:jc w:val="left"/>
      </w:pPr>
    </w:p>
    <w:p w14:paraId="25587C3C" w14:textId="77777777" w:rsidR="003A22E8" w:rsidRDefault="003A22E8">
      <w:pPr>
        <w:spacing w:after="0" w:line="259" w:lineRule="auto"/>
        <w:ind w:left="1440" w:right="0" w:firstLine="0"/>
        <w:jc w:val="left"/>
      </w:pPr>
    </w:p>
    <w:p w14:paraId="5737F616" w14:textId="77777777" w:rsidR="003A22E8" w:rsidRDefault="003A22E8">
      <w:pPr>
        <w:spacing w:after="0" w:line="259" w:lineRule="auto"/>
        <w:ind w:left="1440" w:right="0" w:firstLine="0"/>
        <w:jc w:val="left"/>
      </w:pPr>
    </w:p>
    <w:p w14:paraId="2F52034C" w14:textId="77777777" w:rsidR="003A22E8" w:rsidRDefault="003A22E8">
      <w:pPr>
        <w:spacing w:after="0" w:line="259" w:lineRule="auto"/>
        <w:ind w:left="1440" w:right="0" w:firstLine="0"/>
        <w:jc w:val="left"/>
      </w:pPr>
    </w:p>
    <w:p w14:paraId="79A75333" w14:textId="77777777" w:rsidR="003A22E8" w:rsidRDefault="003A22E8">
      <w:pPr>
        <w:spacing w:after="0" w:line="259" w:lineRule="auto"/>
        <w:ind w:left="1440" w:right="0" w:firstLine="0"/>
        <w:jc w:val="left"/>
      </w:pPr>
    </w:p>
    <w:p w14:paraId="7BCFD4DE" w14:textId="77777777" w:rsidR="003A22E8" w:rsidRDefault="003A22E8">
      <w:pPr>
        <w:spacing w:after="0" w:line="259" w:lineRule="auto"/>
        <w:ind w:left="1440" w:right="0" w:firstLine="0"/>
        <w:jc w:val="left"/>
      </w:pPr>
    </w:p>
    <w:p w14:paraId="28DA1AFC" w14:textId="77777777" w:rsidR="003A22E8" w:rsidRDefault="003A22E8">
      <w:pPr>
        <w:spacing w:after="0" w:line="259" w:lineRule="auto"/>
        <w:ind w:left="1440" w:right="0" w:firstLine="0"/>
        <w:jc w:val="left"/>
      </w:pPr>
    </w:p>
    <w:p w14:paraId="7A8E450D" w14:textId="77777777" w:rsidR="003A22E8" w:rsidRDefault="003A22E8">
      <w:pPr>
        <w:spacing w:after="0" w:line="259" w:lineRule="auto"/>
        <w:ind w:left="1440" w:right="0" w:firstLine="0"/>
        <w:jc w:val="left"/>
      </w:pPr>
    </w:p>
    <w:p w14:paraId="66771E19" w14:textId="77777777" w:rsidR="003A22E8" w:rsidRDefault="003A22E8">
      <w:pPr>
        <w:spacing w:after="0" w:line="259" w:lineRule="auto"/>
        <w:ind w:left="1440" w:right="0" w:firstLine="0"/>
        <w:jc w:val="left"/>
      </w:pPr>
    </w:p>
    <w:p w14:paraId="32C3983C" w14:textId="77777777" w:rsidR="003A22E8" w:rsidRDefault="003A22E8">
      <w:pPr>
        <w:spacing w:after="0" w:line="259" w:lineRule="auto"/>
        <w:ind w:left="1440" w:right="0" w:firstLine="0"/>
        <w:jc w:val="left"/>
      </w:pPr>
    </w:p>
    <w:p w14:paraId="39AF636A" w14:textId="212FBFFC" w:rsidR="00A12E84" w:rsidRDefault="008E2627" w:rsidP="003A22E8">
      <w:pPr>
        <w:pStyle w:val="ListParagraph"/>
        <w:numPr>
          <w:ilvl w:val="0"/>
          <w:numId w:val="4"/>
        </w:numPr>
        <w:spacing w:after="0" w:line="259" w:lineRule="auto"/>
        <w:ind w:right="0"/>
        <w:jc w:val="left"/>
      </w:pPr>
      <w:r>
        <w:t>8 U.S.C. 1101(a)(43)(A)–(U)</w:t>
      </w:r>
    </w:p>
    <w:p w14:paraId="14552316" w14:textId="77777777" w:rsidR="003A22E8" w:rsidRDefault="003A22E8" w:rsidP="003A22E8">
      <w:pPr>
        <w:pStyle w:val="ListParagraph"/>
        <w:spacing w:after="0" w:line="259" w:lineRule="auto"/>
        <w:ind w:left="156" w:right="0" w:firstLine="0"/>
        <w:jc w:val="left"/>
      </w:pPr>
    </w:p>
    <w:p w14:paraId="1885BD8A" w14:textId="564B3367" w:rsidR="00A12E84" w:rsidRDefault="008E2627" w:rsidP="00132669">
      <w:pPr>
        <w:pStyle w:val="Heading1"/>
        <w:spacing w:after="265"/>
        <w:ind w:left="-5" w:right="0"/>
        <w:jc w:val="left"/>
      </w:pPr>
      <w:r>
        <w:lastRenderedPageBreak/>
        <w:t>Class 6 (10/</w:t>
      </w:r>
      <w:r w:rsidR="003A696A">
        <w:t>20</w:t>
      </w:r>
      <w:r>
        <w:t>/</w:t>
      </w:r>
      <w:r w:rsidR="00B010F8">
        <w:t>202</w:t>
      </w:r>
      <w:r w:rsidR="003A696A">
        <w:t>6</w:t>
      </w:r>
      <w:r>
        <w:t>): Crimes Involving Moral Turpitude</w:t>
      </w:r>
      <w:r>
        <w:rPr>
          <w:b w:val="0"/>
        </w:rPr>
        <w:t xml:space="preserve"> </w:t>
      </w:r>
    </w:p>
    <w:p w14:paraId="5DC51D6A" w14:textId="1DFFEC48" w:rsidR="00A12E84" w:rsidRDefault="008E2627" w:rsidP="00132669">
      <w:pPr>
        <w:ind w:left="715" w:right="0"/>
        <w:jc w:val="left"/>
      </w:pPr>
      <w:r>
        <w:rPr>
          <w:u w:val="single" w:color="000000"/>
        </w:rPr>
        <w:t>Class Overview</w:t>
      </w:r>
      <w:r>
        <w:t>: Like an aggravated felony, a “crime involving moral turpitude” (CIMT) is another offense category that carries significant immigration consequences. CIMTs</w:t>
      </w:r>
      <w:r>
        <w:rPr>
          <w:rFonts w:ascii="Tw Cen MT" w:eastAsia="Tw Cen MT" w:hAnsi="Tw Cen MT" w:cs="Tw Cen MT"/>
        </w:rPr>
        <w:t xml:space="preserve">— </w:t>
      </w:r>
      <w:r>
        <w:t>unlike aggravated felonies</w:t>
      </w:r>
      <w:r>
        <w:rPr>
          <w:rFonts w:ascii="Tw Cen MT" w:eastAsia="Tw Cen MT" w:hAnsi="Tw Cen MT" w:cs="Tw Cen MT"/>
        </w:rPr>
        <w:t>—</w:t>
      </w:r>
      <w:r>
        <w:t xml:space="preserve">are not statutorily defined. In this class, we will discuss the CIMT definition and how one determines whether a conviction (or an admission in some cases) qualifies as a CIMT. We will discuss the </w:t>
      </w:r>
      <w:r w:rsidR="006D3E45">
        <w:t>long procedural history of the</w:t>
      </w:r>
      <w:r>
        <w:t xml:space="preserve"> </w:t>
      </w:r>
      <w:r>
        <w:rPr>
          <w:i/>
        </w:rPr>
        <w:t>Matter of Silva-Trevino</w:t>
      </w:r>
      <w:r>
        <w:t xml:space="preserve"> </w:t>
      </w:r>
      <w:r w:rsidR="006D3E45">
        <w:t xml:space="preserve">case </w:t>
      </w:r>
      <w:r>
        <w:t xml:space="preserve">and the current CIMT legal landscape. </w:t>
      </w:r>
    </w:p>
    <w:p w14:paraId="6E0653E1" w14:textId="77777777" w:rsidR="00A12E84" w:rsidRDefault="008E2627">
      <w:pPr>
        <w:spacing w:after="220" w:line="259" w:lineRule="auto"/>
        <w:ind w:left="715" w:right="0"/>
        <w:jc w:val="left"/>
      </w:pPr>
      <w:r>
        <w:rPr>
          <w:u w:val="single" w:color="000000"/>
        </w:rPr>
        <w:t>Questions/Prompts</w:t>
      </w:r>
      <w:r>
        <w:t>:</w:t>
      </w:r>
      <w:r>
        <w:rPr>
          <w:b/>
        </w:rPr>
        <w:t xml:space="preserve"> </w:t>
      </w:r>
    </w:p>
    <w:p w14:paraId="03CCDFEB" w14:textId="77777777" w:rsidR="00A12E84" w:rsidRDefault="008E2627" w:rsidP="00132669">
      <w:pPr>
        <w:numPr>
          <w:ilvl w:val="0"/>
          <w:numId w:val="7"/>
        </w:numPr>
        <w:spacing w:after="34"/>
        <w:ind w:right="0" w:hanging="720"/>
        <w:jc w:val="left"/>
      </w:pPr>
      <w:r>
        <w:t xml:space="preserve">Should CIMTs be statutorily defined like aggravated felonies? What are the advantages and disadvantages to defining CIMTs via case law? </w:t>
      </w:r>
    </w:p>
    <w:p w14:paraId="65B6F38A" w14:textId="77777777" w:rsidR="00A12E84" w:rsidRDefault="008E2627" w:rsidP="00132669">
      <w:pPr>
        <w:numPr>
          <w:ilvl w:val="0"/>
          <w:numId w:val="7"/>
        </w:numPr>
        <w:ind w:right="0" w:hanging="720"/>
        <w:jc w:val="left"/>
      </w:pPr>
      <w:r>
        <w:t xml:space="preserve">Simon-Kerr’s article is unique in that she provides a great deal of background for “moral turpitude” in the law. The amorphous phrase seems to have had a definite understanding when it was first coined. How has the term changed? Should CIMT definitions be static, or should they reflect ever-changing social norms? Who determines those social norms? </w:t>
      </w:r>
    </w:p>
    <w:p w14:paraId="36A9E5AD" w14:textId="77777777" w:rsidR="00A12E84" w:rsidRDefault="008E2627">
      <w:pPr>
        <w:spacing w:after="220" w:line="259" w:lineRule="auto"/>
        <w:ind w:left="715" w:right="0"/>
        <w:jc w:val="left"/>
      </w:pPr>
      <w:r>
        <w:rPr>
          <w:u w:val="single" w:color="000000"/>
        </w:rPr>
        <w:t>Readings</w:t>
      </w:r>
      <w:r>
        <w:t xml:space="preserve">: </w:t>
      </w:r>
    </w:p>
    <w:p w14:paraId="2EDCF0F2" w14:textId="2FC269D4" w:rsidR="00A12E84" w:rsidRDefault="008E2627" w:rsidP="00132669">
      <w:pPr>
        <w:numPr>
          <w:ilvl w:val="0"/>
          <w:numId w:val="7"/>
        </w:numPr>
        <w:spacing w:after="0" w:line="249" w:lineRule="auto"/>
        <w:ind w:right="0" w:hanging="720"/>
        <w:jc w:val="left"/>
      </w:pPr>
      <w:r>
        <w:t xml:space="preserve">Samantha Schmidt, </w:t>
      </w:r>
      <w:r>
        <w:rPr>
          <w:i/>
        </w:rPr>
        <w:t xml:space="preserve">ICE Detains a Polish Doctor and Green-Card Holder who </w:t>
      </w:r>
      <w:r w:rsidR="004B6AD3">
        <w:rPr>
          <w:i/>
        </w:rPr>
        <w:t>H</w:t>
      </w:r>
      <w:r>
        <w:rPr>
          <w:i/>
        </w:rPr>
        <w:t xml:space="preserve">as </w:t>
      </w:r>
      <w:r w:rsidR="004B6AD3">
        <w:rPr>
          <w:i/>
        </w:rPr>
        <w:t>L</w:t>
      </w:r>
      <w:r>
        <w:rPr>
          <w:i/>
        </w:rPr>
        <w:t xml:space="preserve">ived in the U.S. for </w:t>
      </w:r>
      <w:r w:rsidR="004B6AD3">
        <w:rPr>
          <w:i/>
        </w:rPr>
        <w:t>N</w:t>
      </w:r>
      <w:r>
        <w:rPr>
          <w:i/>
        </w:rPr>
        <w:t>early 40 Years</w:t>
      </w:r>
      <w:r>
        <w:t xml:space="preserve">, </w:t>
      </w:r>
      <w:r w:rsidRPr="00795D45">
        <w:rPr>
          <w:smallCaps/>
        </w:rPr>
        <w:t>Washington Post</w:t>
      </w:r>
      <w:r>
        <w:t xml:space="preserve"> (January 22, 2018)</w:t>
      </w:r>
      <w:r w:rsidR="00255D10">
        <w:t>.</w:t>
      </w:r>
      <w:r>
        <w:t xml:space="preserve"> </w:t>
      </w:r>
    </w:p>
    <w:p w14:paraId="6D14383F" w14:textId="5062C1D5" w:rsidR="00A12E84" w:rsidRDefault="008E2627" w:rsidP="00132669">
      <w:pPr>
        <w:numPr>
          <w:ilvl w:val="0"/>
          <w:numId w:val="7"/>
        </w:numPr>
        <w:spacing w:after="11"/>
        <w:ind w:right="0" w:hanging="720"/>
        <w:jc w:val="left"/>
      </w:pPr>
      <w:r>
        <w:t>Review grounds of inadmissibility concerning CIMTs (see reading from Class 3)</w:t>
      </w:r>
      <w:r w:rsidR="00255D10">
        <w:t>.</w:t>
      </w:r>
      <w:r>
        <w:t xml:space="preserve"> </w:t>
      </w:r>
    </w:p>
    <w:p w14:paraId="3BBEBBE7" w14:textId="77B2DDB8" w:rsidR="00A12E84" w:rsidRDefault="008E2627" w:rsidP="00132669">
      <w:pPr>
        <w:numPr>
          <w:ilvl w:val="0"/>
          <w:numId w:val="7"/>
        </w:numPr>
        <w:spacing w:after="11"/>
        <w:ind w:right="0" w:hanging="720"/>
        <w:jc w:val="left"/>
      </w:pPr>
      <w:r>
        <w:t>Review grounds of deportability concerning CIMTs (see reading from Class 3)</w:t>
      </w:r>
      <w:r w:rsidR="00255D10">
        <w:t>.</w:t>
      </w:r>
      <w:r>
        <w:t xml:space="preserve"> </w:t>
      </w:r>
    </w:p>
    <w:p w14:paraId="1F3B5FDE" w14:textId="55349752" w:rsidR="00A12E84" w:rsidRDefault="008E2627" w:rsidP="00132669">
      <w:pPr>
        <w:numPr>
          <w:ilvl w:val="0"/>
          <w:numId w:val="7"/>
        </w:numPr>
        <w:spacing w:after="11"/>
        <w:ind w:right="0" w:hanging="720"/>
        <w:jc w:val="left"/>
      </w:pPr>
      <w:r>
        <w:t>Julia Ann Simon-Ke</w:t>
      </w:r>
      <w:r w:rsidR="00F028FF">
        <w:t>r</w:t>
      </w:r>
      <w:r>
        <w:t xml:space="preserve">r, </w:t>
      </w:r>
      <w:r>
        <w:rPr>
          <w:i/>
        </w:rPr>
        <w:t>Moral Turpitude</w:t>
      </w:r>
      <w:r>
        <w:t xml:space="preserve">, 2012 </w:t>
      </w:r>
      <w:r w:rsidRPr="00795D45">
        <w:rPr>
          <w:smallCaps/>
        </w:rPr>
        <w:t>Utah L. Rev.</w:t>
      </w:r>
      <w:r>
        <w:t xml:space="preserve"> 1001 (2012) [excerpt]</w:t>
      </w:r>
      <w:r w:rsidR="00255D10">
        <w:t>.</w:t>
      </w:r>
      <w:r>
        <w:t xml:space="preserve"> </w:t>
      </w:r>
    </w:p>
    <w:p w14:paraId="43D97E0C" w14:textId="6992B18D" w:rsidR="00A12E84" w:rsidRDefault="00000000" w:rsidP="00132669">
      <w:pPr>
        <w:numPr>
          <w:ilvl w:val="0"/>
          <w:numId w:val="7"/>
        </w:numPr>
        <w:spacing w:after="0"/>
        <w:ind w:right="0" w:hanging="720"/>
        <w:jc w:val="left"/>
      </w:pPr>
      <w:hyperlink r:id="rId30">
        <w:r w:rsidR="008E2627">
          <w:rPr>
            <w:i/>
          </w:rPr>
          <w:t>Matter of Silva</w:t>
        </w:r>
      </w:hyperlink>
      <w:hyperlink r:id="rId31">
        <w:r w:rsidR="008E2627">
          <w:rPr>
            <w:i/>
          </w:rPr>
          <w:t>-</w:t>
        </w:r>
      </w:hyperlink>
      <w:hyperlink r:id="rId32">
        <w:r w:rsidR="008E2627">
          <w:rPr>
            <w:i/>
          </w:rPr>
          <w:t>Trevino</w:t>
        </w:r>
      </w:hyperlink>
      <w:hyperlink r:id="rId33">
        <w:r w:rsidR="008E2627">
          <w:t>,</w:t>
        </w:r>
      </w:hyperlink>
      <w:r w:rsidR="008E2627">
        <w:t xml:space="preserve"> 26 I</w:t>
      </w:r>
      <w:r w:rsidR="007E2C9A">
        <w:t xml:space="preserve">. </w:t>
      </w:r>
      <w:r w:rsidR="008E2627">
        <w:t>&amp;</w:t>
      </w:r>
      <w:r w:rsidR="007E2C9A">
        <w:t xml:space="preserve"> </w:t>
      </w:r>
      <w:r w:rsidR="008E2627">
        <w:t>N. Dec. 826 (BIA 2016)</w:t>
      </w:r>
      <w:r w:rsidR="00255D10">
        <w:t>.</w:t>
      </w:r>
      <w:r w:rsidR="008E2627">
        <w:t xml:space="preserve"> </w:t>
      </w:r>
    </w:p>
    <w:p w14:paraId="09C56742" w14:textId="443DE00F" w:rsidR="00A12E84" w:rsidRDefault="008E2627" w:rsidP="00132669">
      <w:pPr>
        <w:numPr>
          <w:ilvl w:val="0"/>
          <w:numId w:val="7"/>
        </w:numPr>
        <w:spacing w:after="11"/>
        <w:ind w:right="0" w:hanging="720"/>
        <w:jc w:val="left"/>
      </w:pPr>
      <w:r>
        <w:rPr>
          <w:i/>
        </w:rPr>
        <w:t>Martinez v. Sessions</w:t>
      </w:r>
      <w:r>
        <w:t>, 892 F</w:t>
      </w:r>
      <w:r w:rsidR="007E2C9A">
        <w:t xml:space="preserve">. </w:t>
      </w:r>
      <w:r>
        <w:t>3d 655 (4th Cir. 2018)</w:t>
      </w:r>
      <w:r w:rsidR="00255D10">
        <w:t>.</w:t>
      </w:r>
    </w:p>
    <w:p w14:paraId="7516FABB" w14:textId="14C974DF" w:rsidR="00A12E84" w:rsidRDefault="008E2627" w:rsidP="00132669">
      <w:pPr>
        <w:numPr>
          <w:ilvl w:val="0"/>
          <w:numId w:val="7"/>
        </w:numPr>
        <w:spacing w:after="11"/>
        <w:ind w:right="0" w:hanging="720"/>
        <w:jc w:val="left"/>
      </w:pPr>
      <w:r>
        <w:rPr>
          <w:i/>
        </w:rPr>
        <w:t>Orellana v. Barr</w:t>
      </w:r>
      <w:r>
        <w:t>, 967 F.3d 927, 940 (9th Cir. 2020) (Owens, J., concurring)</w:t>
      </w:r>
      <w:r w:rsidR="00255D10">
        <w:t>.</w:t>
      </w:r>
      <w:r>
        <w:t xml:space="preserve"> </w:t>
      </w:r>
    </w:p>
    <w:p w14:paraId="0D9DDB23" w14:textId="14B41676" w:rsidR="00A12E84" w:rsidRDefault="008E2627">
      <w:pPr>
        <w:spacing w:after="0" w:line="259" w:lineRule="auto"/>
        <w:ind w:left="0" w:right="0" w:firstLine="0"/>
        <w:jc w:val="left"/>
      </w:pPr>
      <w:r>
        <w:t xml:space="preserve"> </w:t>
      </w:r>
      <w:r>
        <w:tab/>
      </w:r>
    </w:p>
    <w:p w14:paraId="16D74734" w14:textId="77777777" w:rsidR="003A22E8" w:rsidRDefault="003A22E8">
      <w:pPr>
        <w:spacing w:after="0" w:line="259" w:lineRule="auto"/>
        <w:ind w:left="0" w:right="0" w:firstLine="0"/>
        <w:jc w:val="left"/>
      </w:pPr>
    </w:p>
    <w:p w14:paraId="57306499" w14:textId="77777777" w:rsidR="003A22E8" w:rsidRDefault="003A22E8">
      <w:pPr>
        <w:spacing w:after="0" w:line="259" w:lineRule="auto"/>
        <w:ind w:left="0" w:right="0" w:firstLine="0"/>
        <w:jc w:val="left"/>
      </w:pPr>
    </w:p>
    <w:p w14:paraId="767EA9B3" w14:textId="1267A4EB" w:rsidR="00B74A5D" w:rsidRPr="00002F33" w:rsidRDefault="00B74A5D" w:rsidP="00002F33">
      <w:pPr>
        <w:spacing w:after="0" w:line="259" w:lineRule="auto"/>
        <w:ind w:left="715" w:right="0"/>
        <w:jc w:val="center"/>
        <w:rPr>
          <w:b/>
          <w:bCs/>
        </w:rPr>
      </w:pPr>
      <w:r w:rsidRPr="00002F33">
        <w:rPr>
          <w:b/>
          <w:bCs/>
        </w:rPr>
        <w:t xml:space="preserve">Immigration </w:t>
      </w:r>
      <w:r w:rsidR="009E71D6" w:rsidRPr="00002F33">
        <w:rPr>
          <w:b/>
          <w:bCs/>
        </w:rPr>
        <w:t>Consequences Mid</w:t>
      </w:r>
      <w:r w:rsidR="00002F33">
        <w:rPr>
          <w:b/>
          <w:bCs/>
        </w:rPr>
        <w:t>semester</w:t>
      </w:r>
      <w:r w:rsidR="009E71D6" w:rsidRPr="00002F33">
        <w:rPr>
          <w:b/>
          <w:bCs/>
        </w:rPr>
        <w:t xml:space="preserve"> Assignment</w:t>
      </w:r>
      <w:r w:rsidRPr="00002F33">
        <w:rPr>
          <w:b/>
          <w:bCs/>
        </w:rPr>
        <w:t xml:space="preserve"> </w:t>
      </w:r>
      <w:r w:rsidR="00002F33">
        <w:rPr>
          <w:b/>
          <w:bCs/>
        </w:rPr>
        <w:br/>
      </w:r>
      <w:r w:rsidRPr="00002F33">
        <w:rPr>
          <w:b/>
          <w:bCs/>
        </w:rPr>
        <w:t>(Due</w:t>
      </w:r>
      <w:r w:rsidR="009E71D6" w:rsidRPr="00002F33">
        <w:rPr>
          <w:b/>
          <w:bCs/>
        </w:rPr>
        <w:t xml:space="preserve"> </w:t>
      </w:r>
      <w:r w:rsidR="00F55D40">
        <w:rPr>
          <w:b/>
          <w:bCs/>
        </w:rPr>
        <w:t>November 6</w:t>
      </w:r>
      <w:r w:rsidR="00002F33" w:rsidRPr="00002F33">
        <w:rPr>
          <w:b/>
          <w:bCs/>
        </w:rPr>
        <w:t xml:space="preserve">, </w:t>
      </w:r>
      <w:proofErr w:type="gramStart"/>
      <w:r w:rsidR="00002F33" w:rsidRPr="00002F33">
        <w:rPr>
          <w:b/>
          <w:bCs/>
        </w:rPr>
        <w:t>202</w:t>
      </w:r>
      <w:r w:rsidR="00F55D40">
        <w:rPr>
          <w:b/>
          <w:bCs/>
        </w:rPr>
        <w:t>6</w:t>
      </w:r>
      <w:proofErr w:type="gramEnd"/>
      <w:r w:rsidR="00002F33" w:rsidRPr="00002F33">
        <w:rPr>
          <w:b/>
          <w:bCs/>
        </w:rPr>
        <w:t xml:space="preserve"> at 11:59pm</w:t>
      </w:r>
      <w:r w:rsidR="0073678B">
        <w:rPr>
          <w:b/>
          <w:bCs/>
        </w:rPr>
        <w:t xml:space="preserve"> EST</w:t>
      </w:r>
      <w:r w:rsidRPr="00002F33">
        <w:rPr>
          <w:b/>
          <w:bCs/>
        </w:rPr>
        <w:t>)</w:t>
      </w:r>
    </w:p>
    <w:p w14:paraId="14CE8980" w14:textId="77777777" w:rsidR="003A22E8" w:rsidRDefault="003A22E8">
      <w:pPr>
        <w:spacing w:after="0" w:line="259" w:lineRule="auto"/>
        <w:ind w:left="0" w:right="0" w:firstLine="0"/>
        <w:jc w:val="left"/>
      </w:pPr>
    </w:p>
    <w:p w14:paraId="39FA10CD" w14:textId="77777777" w:rsidR="003A22E8" w:rsidRDefault="003A22E8">
      <w:pPr>
        <w:spacing w:after="0" w:line="259" w:lineRule="auto"/>
        <w:ind w:left="0" w:right="0" w:firstLine="0"/>
        <w:jc w:val="left"/>
      </w:pPr>
    </w:p>
    <w:p w14:paraId="06409769" w14:textId="77777777" w:rsidR="003A22E8" w:rsidRDefault="003A22E8">
      <w:pPr>
        <w:spacing w:after="0" w:line="259" w:lineRule="auto"/>
        <w:ind w:left="0" w:right="0" w:firstLine="0"/>
        <w:jc w:val="left"/>
      </w:pPr>
    </w:p>
    <w:p w14:paraId="2CF13366" w14:textId="77777777" w:rsidR="0086383F" w:rsidRDefault="0086383F">
      <w:pPr>
        <w:spacing w:after="0" w:line="259" w:lineRule="auto"/>
        <w:ind w:left="0" w:right="0" w:firstLine="0"/>
        <w:jc w:val="left"/>
      </w:pPr>
    </w:p>
    <w:p w14:paraId="6BCEA255" w14:textId="77777777" w:rsidR="003A22E8" w:rsidRDefault="003A22E8">
      <w:pPr>
        <w:spacing w:after="0" w:line="259" w:lineRule="auto"/>
        <w:ind w:left="0" w:right="0" w:firstLine="0"/>
        <w:jc w:val="left"/>
      </w:pPr>
    </w:p>
    <w:p w14:paraId="527D7E58" w14:textId="77777777" w:rsidR="003A22E8" w:rsidRDefault="003A22E8">
      <w:pPr>
        <w:spacing w:after="0" w:line="259" w:lineRule="auto"/>
        <w:ind w:left="0" w:right="0" w:firstLine="0"/>
        <w:jc w:val="left"/>
      </w:pPr>
    </w:p>
    <w:p w14:paraId="41845BD5" w14:textId="77777777" w:rsidR="003A22E8" w:rsidRDefault="003A22E8">
      <w:pPr>
        <w:spacing w:after="0" w:line="259" w:lineRule="auto"/>
        <w:ind w:left="0" w:right="0" w:firstLine="0"/>
        <w:jc w:val="left"/>
      </w:pPr>
    </w:p>
    <w:p w14:paraId="2B3B8AD4" w14:textId="77777777" w:rsidR="003A22E8" w:rsidRDefault="003A22E8">
      <w:pPr>
        <w:spacing w:after="0" w:line="259" w:lineRule="auto"/>
        <w:ind w:left="0" w:right="0" w:firstLine="0"/>
        <w:jc w:val="left"/>
      </w:pPr>
    </w:p>
    <w:p w14:paraId="76336655" w14:textId="77777777" w:rsidR="003A22E8" w:rsidRDefault="003A22E8">
      <w:pPr>
        <w:spacing w:after="0" w:line="259" w:lineRule="auto"/>
        <w:ind w:left="0" w:right="0" w:firstLine="0"/>
        <w:jc w:val="left"/>
      </w:pPr>
    </w:p>
    <w:p w14:paraId="1DA29317" w14:textId="77777777" w:rsidR="003A22E8" w:rsidRDefault="003A22E8">
      <w:pPr>
        <w:spacing w:after="0" w:line="259" w:lineRule="auto"/>
        <w:ind w:left="0" w:right="0" w:firstLine="0"/>
        <w:jc w:val="left"/>
      </w:pPr>
    </w:p>
    <w:p w14:paraId="7BEC8349" w14:textId="0247F0E4" w:rsidR="00A12E84" w:rsidRDefault="008E2627">
      <w:pPr>
        <w:pStyle w:val="Heading1"/>
        <w:ind w:left="-5" w:right="0"/>
      </w:pPr>
      <w:r>
        <w:lastRenderedPageBreak/>
        <w:t>Class 7 (10/2</w:t>
      </w:r>
      <w:r w:rsidR="003A696A">
        <w:t>7</w:t>
      </w:r>
      <w:r>
        <w:t>/</w:t>
      </w:r>
      <w:r w:rsidR="00B010F8">
        <w:t>202</w:t>
      </w:r>
      <w:r w:rsidR="003A696A">
        <w:t>6</w:t>
      </w:r>
      <w:r>
        <w:t>): Drugs</w:t>
      </w:r>
    </w:p>
    <w:p w14:paraId="3B7582DA" w14:textId="6593A575" w:rsidR="00A12E84" w:rsidRDefault="008E2627" w:rsidP="006D3E45">
      <w:pPr>
        <w:ind w:left="715" w:right="0"/>
        <w:jc w:val="left"/>
      </w:pPr>
      <w:r>
        <w:rPr>
          <w:u w:val="single" w:color="000000"/>
        </w:rPr>
        <w:t>Class Overview:</w:t>
      </w:r>
      <w:r>
        <w:t xml:space="preserve"> Hopefully, you are seeing that certain criminal offenses may satisfy several grounds of removal. For example, a drug-related crime can sometimes be considered an aggravated felony (as we saw in </w:t>
      </w:r>
      <w:r>
        <w:rPr>
          <w:i/>
        </w:rPr>
        <w:t>Moncrieffe</w:t>
      </w:r>
      <w:r>
        <w:t>)</w:t>
      </w:r>
      <w:r w:rsidR="00C61336">
        <w:t>, a CIMT,</w:t>
      </w:r>
      <w:r>
        <w:t xml:space="preserve"> or a standalone ground of removal as a “controlled substance offense.” Drug-related offenses are some of the hardest offenses to analyze because they can cover several grounds of removal, and they require exhaustive review of state and federal controlled substance schedules. </w:t>
      </w:r>
    </w:p>
    <w:p w14:paraId="2629BE70" w14:textId="77777777" w:rsidR="00A12E84" w:rsidRDefault="008E2627">
      <w:pPr>
        <w:spacing w:after="220" w:line="259" w:lineRule="auto"/>
        <w:ind w:left="715" w:right="0"/>
        <w:jc w:val="left"/>
      </w:pPr>
      <w:r>
        <w:rPr>
          <w:u w:val="single" w:color="000000"/>
        </w:rPr>
        <w:t>Questions/Prompts</w:t>
      </w:r>
      <w:r>
        <w:t xml:space="preserve">: </w:t>
      </w:r>
    </w:p>
    <w:p w14:paraId="40BAC777" w14:textId="77777777" w:rsidR="00BE0498" w:rsidRDefault="008E2627" w:rsidP="006D3E45">
      <w:pPr>
        <w:numPr>
          <w:ilvl w:val="0"/>
          <w:numId w:val="8"/>
        </w:numPr>
        <w:spacing w:after="1"/>
        <w:ind w:right="0" w:hanging="720"/>
        <w:jc w:val="left"/>
      </w:pPr>
      <w:r>
        <w:t xml:space="preserve">Do you think Congress should amend the drug-related grounds of removal </w:t>
      </w:r>
      <w:proofErr w:type="gramStart"/>
      <w:r>
        <w:t>in light of</w:t>
      </w:r>
      <w:proofErr w:type="gramEnd"/>
      <w:r>
        <w:t xml:space="preserve"> the current movement in states to decriminalize some limited drug-related offenses? In what other areas of </w:t>
      </w:r>
      <w:proofErr w:type="spellStart"/>
      <w:r>
        <w:t>crimmigration</w:t>
      </w:r>
      <w:proofErr w:type="spellEnd"/>
      <w:r>
        <w:t xml:space="preserve"> is the tension between state public safety policies in tension with federal immigration enforcement policies? </w:t>
      </w:r>
    </w:p>
    <w:p w14:paraId="2A7B8EFA" w14:textId="0270C5E5" w:rsidR="00A12E84" w:rsidRDefault="008E2627" w:rsidP="006D3E45">
      <w:pPr>
        <w:numPr>
          <w:ilvl w:val="0"/>
          <w:numId w:val="8"/>
        </w:numPr>
        <w:spacing w:after="1"/>
        <w:ind w:right="0" w:hanging="720"/>
        <w:jc w:val="left"/>
      </w:pPr>
      <w:r>
        <w:t xml:space="preserve">What’s your reaction to the Nina Bernstein article? </w:t>
      </w:r>
    </w:p>
    <w:p w14:paraId="58A5C181" w14:textId="77777777" w:rsidR="006B065A" w:rsidRDefault="006B065A">
      <w:pPr>
        <w:spacing w:after="220" w:line="259" w:lineRule="auto"/>
        <w:ind w:left="715" w:right="0"/>
        <w:jc w:val="left"/>
        <w:rPr>
          <w:u w:val="single" w:color="000000"/>
        </w:rPr>
      </w:pPr>
    </w:p>
    <w:p w14:paraId="78457D27" w14:textId="6A1F950B" w:rsidR="00A12E84" w:rsidRDefault="008E2627">
      <w:pPr>
        <w:spacing w:after="220" w:line="259" w:lineRule="auto"/>
        <w:ind w:left="715" w:right="0"/>
        <w:jc w:val="left"/>
      </w:pPr>
      <w:r>
        <w:rPr>
          <w:u w:val="single" w:color="000000"/>
        </w:rPr>
        <w:t>Readings:</w:t>
      </w:r>
      <w:r>
        <w:rPr>
          <w:b/>
        </w:rPr>
        <w:t xml:space="preserve"> </w:t>
      </w:r>
    </w:p>
    <w:p w14:paraId="1CDF2919" w14:textId="77777777" w:rsidR="00A12E84" w:rsidRDefault="008E2627" w:rsidP="006D3E45">
      <w:pPr>
        <w:numPr>
          <w:ilvl w:val="0"/>
          <w:numId w:val="8"/>
        </w:numPr>
        <w:spacing w:after="11"/>
        <w:ind w:right="0" w:hanging="720"/>
        <w:jc w:val="left"/>
      </w:pPr>
      <w:r>
        <w:t>INA sections [</w:t>
      </w:r>
      <w:proofErr w:type="gramStart"/>
      <w:r>
        <w:t>refer back</w:t>
      </w:r>
      <w:proofErr w:type="gramEnd"/>
      <w:r>
        <w:t xml:space="preserve"> to Class 3 and Class 5 materials]: </w:t>
      </w:r>
    </w:p>
    <w:p w14:paraId="430EDF9C" w14:textId="4945BBE5" w:rsidR="00640288" w:rsidRPr="00640288" w:rsidRDefault="008E2627" w:rsidP="00640288">
      <w:pPr>
        <w:spacing w:after="8" w:line="246" w:lineRule="auto"/>
        <w:ind w:left="1440" w:right="3604" w:firstLine="0"/>
        <w:jc w:val="left"/>
      </w:pPr>
      <w:r>
        <w:t>i</w:t>
      </w:r>
      <w:r>
        <w:rPr>
          <w:rFonts w:ascii="Arial" w:eastAsia="Arial" w:hAnsi="Arial" w:cs="Arial"/>
        </w:rPr>
        <w:t xml:space="preserve"> </w:t>
      </w:r>
      <w:r>
        <w:rPr>
          <w:rFonts w:ascii="Arial" w:eastAsia="Arial" w:hAnsi="Arial" w:cs="Arial"/>
        </w:rPr>
        <w:tab/>
      </w:r>
      <w:r>
        <w:t>8 U.S.C.</w:t>
      </w:r>
      <w:r w:rsidRPr="00640288">
        <w:t xml:space="preserve"> </w:t>
      </w:r>
      <w:r w:rsidR="00640288" w:rsidRPr="00640288">
        <w:rPr>
          <w:rFonts w:eastAsia="Tw Cen MT"/>
        </w:rPr>
        <w:t>§</w:t>
      </w:r>
      <w:r w:rsidRPr="00640288">
        <w:t xml:space="preserve"> 1182(a)(2)(A)(i)(II) </w:t>
      </w:r>
    </w:p>
    <w:p w14:paraId="579D9A23" w14:textId="77777777" w:rsidR="00640288" w:rsidRPr="00640288" w:rsidRDefault="008E2627" w:rsidP="00640288">
      <w:pPr>
        <w:spacing w:after="8" w:line="246" w:lineRule="auto"/>
        <w:ind w:left="1440" w:right="3604" w:firstLine="0"/>
        <w:jc w:val="left"/>
        <w:rPr>
          <w:rFonts w:eastAsia="Arial"/>
        </w:rPr>
      </w:pPr>
      <w:r w:rsidRPr="00640288">
        <w:t>ii</w:t>
      </w:r>
      <w:r w:rsidRPr="00640288">
        <w:rPr>
          <w:rFonts w:eastAsia="Arial"/>
        </w:rPr>
        <w:t xml:space="preserve"> </w:t>
      </w:r>
      <w:r w:rsidRPr="00640288">
        <w:rPr>
          <w:rFonts w:eastAsia="Arial"/>
        </w:rPr>
        <w:tab/>
      </w:r>
      <w:r w:rsidRPr="00640288">
        <w:t xml:space="preserve">8 U.S.C. </w:t>
      </w:r>
      <w:r w:rsidRPr="00640288">
        <w:rPr>
          <w:rFonts w:eastAsia="Tw Cen MT"/>
        </w:rPr>
        <w:t>§</w:t>
      </w:r>
      <w:r w:rsidRPr="00640288">
        <w:t xml:space="preserve"> 1182(a)(2)(C)</w:t>
      </w:r>
      <w:r w:rsidR="000507E6" w:rsidRPr="00640288">
        <w:t>(</w:t>
      </w:r>
      <w:r w:rsidRPr="00640288">
        <w:t>iii</w:t>
      </w:r>
      <w:r w:rsidR="000507E6" w:rsidRPr="00640288">
        <w:t>)</w:t>
      </w:r>
      <w:r w:rsidRPr="00640288">
        <w:rPr>
          <w:rFonts w:eastAsia="Arial"/>
        </w:rPr>
        <w:t xml:space="preserve"> </w:t>
      </w:r>
    </w:p>
    <w:p w14:paraId="2A926852" w14:textId="77777777" w:rsidR="00640288" w:rsidRPr="00640288" w:rsidRDefault="00AB4703" w:rsidP="00640288">
      <w:pPr>
        <w:spacing w:after="8" w:line="246" w:lineRule="auto"/>
        <w:ind w:left="1440" w:right="3604" w:firstLine="0"/>
        <w:jc w:val="left"/>
      </w:pPr>
      <w:r w:rsidRPr="00640288">
        <w:rPr>
          <w:rFonts w:eastAsia="Arial"/>
        </w:rPr>
        <w:t>iii</w:t>
      </w:r>
      <w:r w:rsidR="008E2627" w:rsidRPr="00640288">
        <w:rPr>
          <w:rFonts w:eastAsia="Arial"/>
        </w:rPr>
        <w:tab/>
      </w:r>
      <w:r w:rsidR="008E2627" w:rsidRPr="00640288">
        <w:t xml:space="preserve">8 U.S.C. </w:t>
      </w:r>
      <w:r w:rsidR="008E2627" w:rsidRPr="00640288">
        <w:rPr>
          <w:rFonts w:eastAsia="Tw Cen MT"/>
        </w:rPr>
        <w:t>§§</w:t>
      </w:r>
      <w:r w:rsidR="008E2627" w:rsidRPr="00640288">
        <w:t xml:space="preserve"> 1227(a)(</w:t>
      </w:r>
      <w:proofErr w:type="gramStart"/>
      <w:r w:rsidR="008E2627" w:rsidRPr="00640288">
        <w:t>2)(</w:t>
      </w:r>
      <w:proofErr w:type="gramEnd"/>
      <w:r w:rsidR="008E2627" w:rsidRPr="00640288">
        <w:t xml:space="preserve">B-C) </w:t>
      </w:r>
    </w:p>
    <w:p w14:paraId="38385529" w14:textId="542F02FC" w:rsidR="00A12E84" w:rsidRPr="00640288" w:rsidRDefault="008E2627" w:rsidP="00640288">
      <w:pPr>
        <w:spacing w:after="8" w:line="246" w:lineRule="auto"/>
        <w:ind w:left="1440" w:right="3604" w:firstLine="0"/>
        <w:jc w:val="left"/>
      </w:pPr>
      <w:r w:rsidRPr="00640288">
        <w:t>iv</w:t>
      </w:r>
      <w:r w:rsidRPr="00640288">
        <w:rPr>
          <w:rFonts w:eastAsia="Arial"/>
        </w:rPr>
        <w:t xml:space="preserve"> </w:t>
      </w:r>
      <w:r w:rsidRPr="00640288">
        <w:rPr>
          <w:rFonts w:eastAsia="Arial"/>
        </w:rPr>
        <w:tab/>
      </w:r>
      <w:r w:rsidRPr="00640288">
        <w:t xml:space="preserve">8 U.S.C. </w:t>
      </w:r>
      <w:r w:rsidRPr="00640288">
        <w:rPr>
          <w:rFonts w:eastAsia="Tw Cen MT"/>
        </w:rPr>
        <w:t>§</w:t>
      </w:r>
      <w:r w:rsidRPr="00640288">
        <w:t xml:space="preserve"> 1101(a)(43)(B) </w:t>
      </w:r>
    </w:p>
    <w:p w14:paraId="6427DEC2" w14:textId="0D3E7F24" w:rsidR="00A12E84" w:rsidRDefault="008E2627" w:rsidP="006D3E45">
      <w:pPr>
        <w:numPr>
          <w:ilvl w:val="0"/>
          <w:numId w:val="8"/>
        </w:numPr>
        <w:spacing w:after="11"/>
        <w:ind w:right="0" w:hanging="720"/>
        <w:jc w:val="left"/>
      </w:pPr>
      <w:r w:rsidRPr="00640288">
        <w:t>18 U</w:t>
      </w:r>
      <w:r w:rsidR="000507E6" w:rsidRPr="00640288">
        <w:t>.</w:t>
      </w:r>
      <w:r w:rsidRPr="00640288">
        <w:t>S</w:t>
      </w:r>
      <w:r w:rsidR="000507E6" w:rsidRPr="00640288">
        <w:t>.</w:t>
      </w:r>
      <w:r w:rsidRPr="00640288">
        <w:t>C</w:t>
      </w:r>
      <w:r w:rsidR="000507E6" w:rsidRPr="00640288">
        <w:t>.</w:t>
      </w:r>
      <w:r w:rsidRPr="00640288">
        <w:t xml:space="preserve"> § 924</w:t>
      </w:r>
      <w:r>
        <w:t xml:space="preserve">(c)(2) [definition of </w:t>
      </w:r>
      <w:r w:rsidR="00010503">
        <w:t>“</w:t>
      </w:r>
      <w:r>
        <w:t>drug-trafficking crime</w:t>
      </w:r>
      <w:r w:rsidR="00010503">
        <w:t>”</w:t>
      </w:r>
      <w:r>
        <w:t>]</w:t>
      </w:r>
      <w:r w:rsidR="00255D10">
        <w:t>.</w:t>
      </w:r>
      <w:r>
        <w:t xml:space="preserve"> </w:t>
      </w:r>
    </w:p>
    <w:p w14:paraId="6899A2A6" w14:textId="31A04F1D" w:rsidR="00A12E84" w:rsidRDefault="008E2627" w:rsidP="006D3E45">
      <w:pPr>
        <w:numPr>
          <w:ilvl w:val="0"/>
          <w:numId w:val="8"/>
        </w:numPr>
        <w:spacing w:after="11"/>
        <w:ind w:right="0" w:hanging="720"/>
        <w:jc w:val="left"/>
      </w:pPr>
      <w:r>
        <w:t>21 U</w:t>
      </w:r>
      <w:r w:rsidR="000507E6">
        <w:t>.</w:t>
      </w:r>
      <w:r>
        <w:t>S</w:t>
      </w:r>
      <w:r w:rsidR="000507E6">
        <w:t>.</w:t>
      </w:r>
      <w:r>
        <w:t>C</w:t>
      </w:r>
      <w:r w:rsidR="000507E6">
        <w:t>.</w:t>
      </w:r>
      <w:r>
        <w:t xml:space="preserve"> § 802(6) [definition of </w:t>
      </w:r>
      <w:r w:rsidR="00010503">
        <w:t>“</w:t>
      </w:r>
      <w:r>
        <w:t>controlled substance</w:t>
      </w:r>
      <w:r w:rsidR="00255D10">
        <w:t>”</w:t>
      </w:r>
      <w:r>
        <w:t>]</w:t>
      </w:r>
      <w:r w:rsidR="00255D10">
        <w:t>.</w:t>
      </w:r>
      <w:r>
        <w:t xml:space="preserve"> </w:t>
      </w:r>
    </w:p>
    <w:p w14:paraId="6901A2E7" w14:textId="6E07C680" w:rsidR="00A12E84" w:rsidRPr="00F76BC4" w:rsidRDefault="008E2627" w:rsidP="006D3E45">
      <w:pPr>
        <w:numPr>
          <w:ilvl w:val="0"/>
          <w:numId w:val="8"/>
        </w:numPr>
        <w:spacing w:after="11"/>
        <w:ind w:right="0" w:hanging="720"/>
        <w:jc w:val="left"/>
        <w:rPr>
          <w:color w:val="auto"/>
        </w:rPr>
      </w:pPr>
      <w:r>
        <w:t xml:space="preserve">21 </w:t>
      </w:r>
      <w:r w:rsidRPr="00F76BC4">
        <w:rPr>
          <w:color w:val="auto"/>
        </w:rPr>
        <w:t>U</w:t>
      </w:r>
      <w:r w:rsidR="000507E6" w:rsidRPr="00F76BC4">
        <w:rPr>
          <w:color w:val="auto"/>
        </w:rPr>
        <w:t>.</w:t>
      </w:r>
      <w:r w:rsidRPr="00F76BC4">
        <w:rPr>
          <w:color w:val="auto"/>
        </w:rPr>
        <w:t>S</w:t>
      </w:r>
      <w:r w:rsidR="000507E6" w:rsidRPr="00F76BC4">
        <w:rPr>
          <w:color w:val="auto"/>
        </w:rPr>
        <w:t>.</w:t>
      </w:r>
      <w:r w:rsidRPr="00F76BC4">
        <w:rPr>
          <w:color w:val="auto"/>
        </w:rPr>
        <w:t>C</w:t>
      </w:r>
      <w:r w:rsidR="000507E6" w:rsidRPr="00F76BC4">
        <w:rPr>
          <w:color w:val="auto"/>
        </w:rPr>
        <w:t>.</w:t>
      </w:r>
      <w:r w:rsidRPr="00F76BC4">
        <w:rPr>
          <w:color w:val="auto"/>
        </w:rPr>
        <w:t xml:space="preserve"> § 802(1) [definition of </w:t>
      </w:r>
      <w:r w:rsidR="0010182D" w:rsidRPr="00F76BC4">
        <w:rPr>
          <w:color w:val="auto"/>
        </w:rPr>
        <w:t>“</w:t>
      </w:r>
      <w:r w:rsidRPr="00F76BC4">
        <w:rPr>
          <w:color w:val="auto"/>
        </w:rPr>
        <w:t>addict</w:t>
      </w:r>
      <w:r w:rsidR="0010182D" w:rsidRPr="00F76BC4">
        <w:rPr>
          <w:color w:val="auto"/>
        </w:rPr>
        <w:t>”</w:t>
      </w:r>
      <w:r w:rsidRPr="00F76BC4">
        <w:rPr>
          <w:color w:val="auto"/>
        </w:rPr>
        <w:t>]</w:t>
      </w:r>
      <w:r w:rsidR="00255D10" w:rsidRPr="00F76BC4">
        <w:rPr>
          <w:color w:val="auto"/>
        </w:rPr>
        <w:t>.</w:t>
      </w:r>
      <w:r w:rsidRPr="00F76BC4">
        <w:rPr>
          <w:color w:val="auto"/>
        </w:rPr>
        <w:t xml:space="preserve"> </w:t>
      </w:r>
    </w:p>
    <w:p w14:paraId="7ED367A2" w14:textId="3B571AD4" w:rsidR="00A12E84" w:rsidRPr="00F76BC4" w:rsidRDefault="00000000" w:rsidP="006D3E45">
      <w:pPr>
        <w:numPr>
          <w:ilvl w:val="0"/>
          <w:numId w:val="8"/>
        </w:numPr>
        <w:spacing w:after="0" w:line="249" w:lineRule="auto"/>
        <w:ind w:right="0" w:hanging="720"/>
        <w:jc w:val="left"/>
        <w:rPr>
          <w:color w:val="auto"/>
        </w:rPr>
      </w:pPr>
      <w:hyperlink r:id="rId34" w:history="1">
        <w:r w:rsidR="64440ABB" w:rsidRPr="00F76BC4">
          <w:rPr>
            <w:rStyle w:val="Hyperlink"/>
            <w:color w:val="auto"/>
            <w:u w:val="none"/>
          </w:rPr>
          <w:t xml:space="preserve">Nina Bernstein, </w:t>
        </w:r>
        <w:r w:rsidR="64440ABB" w:rsidRPr="00F76BC4">
          <w:rPr>
            <w:rStyle w:val="Hyperlink"/>
            <w:i/>
            <w:iCs/>
            <w:color w:val="auto"/>
            <w:u w:val="none"/>
          </w:rPr>
          <w:t>How One Marijuana Cigarette May Lead to Deportation</w:t>
        </w:r>
        <w:r w:rsidR="64440ABB" w:rsidRPr="00F76BC4">
          <w:rPr>
            <w:rStyle w:val="Hyperlink"/>
            <w:color w:val="auto"/>
            <w:u w:val="none"/>
          </w:rPr>
          <w:t xml:space="preserve">, </w:t>
        </w:r>
        <w:r w:rsidR="64440ABB" w:rsidRPr="00F76BC4">
          <w:rPr>
            <w:rStyle w:val="Hyperlink"/>
            <w:smallCaps/>
            <w:color w:val="auto"/>
            <w:u w:val="none"/>
          </w:rPr>
          <w:t>N.Y. Times</w:t>
        </w:r>
        <w:r w:rsidR="64440ABB" w:rsidRPr="00F76BC4">
          <w:rPr>
            <w:rStyle w:val="Hyperlink"/>
            <w:color w:val="auto"/>
            <w:u w:val="none"/>
          </w:rPr>
          <w:t xml:space="preserve"> (Mar. 30, 2010)</w:t>
        </w:r>
        <w:r w:rsidR="4ED54134" w:rsidRPr="00F76BC4">
          <w:rPr>
            <w:rStyle w:val="Hyperlink"/>
            <w:color w:val="auto"/>
            <w:u w:val="none"/>
          </w:rPr>
          <w:t>.</w:t>
        </w:r>
        <w:r w:rsidR="64440ABB" w:rsidRPr="00F76BC4">
          <w:rPr>
            <w:rStyle w:val="Hyperlink"/>
            <w:color w:val="auto"/>
            <w:u w:val="none"/>
          </w:rPr>
          <w:t xml:space="preserve"> </w:t>
        </w:r>
      </w:hyperlink>
    </w:p>
    <w:p w14:paraId="0F3BAB63" w14:textId="666688C2" w:rsidR="00A12E84" w:rsidRDefault="00796882" w:rsidP="006D3E45">
      <w:pPr>
        <w:numPr>
          <w:ilvl w:val="0"/>
          <w:numId w:val="8"/>
        </w:numPr>
        <w:spacing w:after="11"/>
        <w:ind w:right="0" w:hanging="720"/>
        <w:jc w:val="left"/>
      </w:pPr>
      <w:r>
        <w:rPr>
          <w:i/>
        </w:rPr>
        <w:t>Walcott v. Garland</w:t>
      </w:r>
      <w:r>
        <w:rPr>
          <w:iCs/>
        </w:rPr>
        <w:t>, 21 F.4th 590 (9th Cir. 2021)</w:t>
      </w:r>
      <w:r w:rsidR="00255D10">
        <w:t>.</w:t>
      </w:r>
      <w:r w:rsidR="008E2627">
        <w:t xml:space="preserve"> </w:t>
      </w:r>
    </w:p>
    <w:p w14:paraId="421A7ABF" w14:textId="77777777" w:rsidR="00C33DD3" w:rsidRDefault="008E2627" w:rsidP="006D3E45">
      <w:pPr>
        <w:numPr>
          <w:ilvl w:val="0"/>
          <w:numId w:val="8"/>
        </w:numPr>
        <w:spacing w:after="11"/>
        <w:ind w:right="0" w:hanging="720"/>
        <w:jc w:val="left"/>
      </w:pPr>
      <w:proofErr w:type="spellStart"/>
      <w:r>
        <w:rPr>
          <w:i/>
        </w:rPr>
        <w:t>Mellouli</w:t>
      </w:r>
      <w:proofErr w:type="spellEnd"/>
      <w:r>
        <w:rPr>
          <w:i/>
        </w:rPr>
        <w:t xml:space="preserve"> v. Lynch</w:t>
      </w:r>
      <w:r>
        <w:t>, 135 S.</w:t>
      </w:r>
      <w:r w:rsidR="007B6C2F">
        <w:t xml:space="preserve"> </w:t>
      </w:r>
      <w:r>
        <w:t>Ct. 1980 (2015) (majority opinion)</w:t>
      </w:r>
      <w:r w:rsidR="00255D10">
        <w:t>.</w:t>
      </w:r>
    </w:p>
    <w:p w14:paraId="7F2AC06A" w14:textId="0E32E0F5" w:rsidR="00A12E84" w:rsidRDefault="00C33DD3" w:rsidP="006D3E45">
      <w:pPr>
        <w:numPr>
          <w:ilvl w:val="0"/>
          <w:numId w:val="8"/>
        </w:numPr>
        <w:spacing w:after="11"/>
        <w:ind w:right="0" w:hanging="720"/>
        <w:jc w:val="left"/>
      </w:pPr>
      <w:r>
        <w:rPr>
          <w:iCs/>
        </w:rPr>
        <w:t xml:space="preserve">Review </w:t>
      </w:r>
      <w:r>
        <w:rPr>
          <w:i/>
        </w:rPr>
        <w:t>Moncrieffe v. Holder</w:t>
      </w:r>
      <w:r>
        <w:rPr>
          <w:iCs/>
        </w:rPr>
        <w:t xml:space="preserve">, </w:t>
      </w:r>
      <w:r>
        <w:t>569 U.S. 184 (2013) [</w:t>
      </w:r>
      <w:proofErr w:type="gramStart"/>
      <w:r w:rsidR="008A48B9">
        <w:t>refer back</w:t>
      </w:r>
      <w:proofErr w:type="gramEnd"/>
      <w:r w:rsidR="008A48B9">
        <w:t xml:space="preserve"> to Class 5]</w:t>
      </w:r>
      <w:r w:rsidR="00914E75">
        <w:t>.</w:t>
      </w:r>
    </w:p>
    <w:p w14:paraId="660197C2" w14:textId="244A1DCD" w:rsidR="00A12E84" w:rsidRDefault="008E2627" w:rsidP="00094AD2">
      <w:pPr>
        <w:spacing w:after="0" w:line="259" w:lineRule="auto"/>
        <w:ind w:right="0"/>
        <w:jc w:val="left"/>
      </w:pPr>
      <w:r>
        <w:tab/>
        <w:t xml:space="preserve"> </w:t>
      </w:r>
    </w:p>
    <w:p w14:paraId="030721A3" w14:textId="77777777" w:rsidR="00AC50AF" w:rsidRDefault="00AC50AF">
      <w:pPr>
        <w:spacing w:after="0" w:line="259" w:lineRule="auto"/>
        <w:ind w:left="1440" w:right="0" w:firstLine="0"/>
        <w:jc w:val="left"/>
      </w:pPr>
    </w:p>
    <w:p w14:paraId="3F7352CA" w14:textId="77777777" w:rsidR="00AC50AF" w:rsidRDefault="00AC50AF">
      <w:pPr>
        <w:spacing w:after="0" w:line="259" w:lineRule="auto"/>
        <w:ind w:left="1440" w:right="0" w:firstLine="0"/>
        <w:jc w:val="left"/>
      </w:pPr>
    </w:p>
    <w:p w14:paraId="2C6FBDC9" w14:textId="20BF8786" w:rsidR="00002F33" w:rsidRPr="00002F33" w:rsidRDefault="00002F33" w:rsidP="00002F33">
      <w:pPr>
        <w:spacing w:after="0" w:line="259" w:lineRule="auto"/>
        <w:ind w:left="715" w:right="0"/>
        <w:jc w:val="center"/>
        <w:rPr>
          <w:b/>
          <w:bCs/>
        </w:rPr>
      </w:pPr>
      <w:r>
        <w:rPr>
          <w:b/>
          <w:bCs/>
        </w:rPr>
        <w:t xml:space="preserve">REMINDER: </w:t>
      </w:r>
      <w:r w:rsidRPr="00002F33">
        <w:rPr>
          <w:b/>
          <w:bCs/>
        </w:rPr>
        <w:t>Immigration Consequences Mid</w:t>
      </w:r>
      <w:r>
        <w:rPr>
          <w:b/>
          <w:bCs/>
        </w:rPr>
        <w:t>semester</w:t>
      </w:r>
      <w:r w:rsidRPr="00002F33">
        <w:rPr>
          <w:b/>
          <w:bCs/>
        </w:rPr>
        <w:t xml:space="preserve"> Assignment </w:t>
      </w:r>
      <w:r>
        <w:rPr>
          <w:b/>
          <w:bCs/>
        </w:rPr>
        <w:br/>
      </w:r>
      <w:r w:rsidRPr="00002F33">
        <w:rPr>
          <w:b/>
          <w:bCs/>
        </w:rPr>
        <w:t xml:space="preserve">(Due </w:t>
      </w:r>
      <w:r w:rsidR="00F55D40">
        <w:rPr>
          <w:b/>
          <w:bCs/>
        </w:rPr>
        <w:t>November 6</w:t>
      </w:r>
      <w:r w:rsidRPr="00002F33">
        <w:rPr>
          <w:b/>
          <w:bCs/>
        </w:rPr>
        <w:t xml:space="preserve">, </w:t>
      </w:r>
      <w:proofErr w:type="gramStart"/>
      <w:r w:rsidRPr="00002F33">
        <w:rPr>
          <w:b/>
          <w:bCs/>
        </w:rPr>
        <w:t>202</w:t>
      </w:r>
      <w:r w:rsidR="00F55D40">
        <w:rPr>
          <w:b/>
          <w:bCs/>
        </w:rPr>
        <w:t>6</w:t>
      </w:r>
      <w:proofErr w:type="gramEnd"/>
      <w:r w:rsidRPr="00002F33">
        <w:rPr>
          <w:b/>
          <w:bCs/>
        </w:rPr>
        <w:t xml:space="preserve"> at 11:59pm</w:t>
      </w:r>
      <w:r w:rsidR="0073678B">
        <w:rPr>
          <w:b/>
          <w:bCs/>
        </w:rPr>
        <w:t xml:space="preserve"> EST</w:t>
      </w:r>
      <w:r w:rsidRPr="00002F33">
        <w:rPr>
          <w:b/>
          <w:bCs/>
        </w:rPr>
        <w:t>)</w:t>
      </w:r>
    </w:p>
    <w:p w14:paraId="6D12089B" w14:textId="77777777" w:rsidR="00B74A5D" w:rsidRDefault="00B74A5D">
      <w:pPr>
        <w:spacing w:after="0" w:line="259" w:lineRule="auto"/>
        <w:ind w:left="1440" w:right="0" w:firstLine="0"/>
        <w:jc w:val="left"/>
      </w:pPr>
    </w:p>
    <w:p w14:paraId="00DCBF00" w14:textId="77777777" w:rsidR="00AC50AF" w:rsidRDefault="00AC50AF">
      <w:pPr>
        <w:spacing w:after="0" w:line="259" w:lineRule="auto"/>
        <w:ind w:left="1440" w:right="0" w:firstLine="0"/>
        <w:jc w:val="left"/>
      </w:pPr>
    </w:p>
    <w:p w14:paraId="76449347" w14:textId="77777777" w:rsidR="00AC50AF" w:rsidRDefault="00AC50AF">
      <w:pPr>
        <w:spacing w:after="0" w:line="259" w:lineRule="auto"/>
        <w:ind w:left="1440" w:right="0" w:firstLine="0"/>
        <w:jc w:val="left"/>
      </w:pPr>
    </w:p>
    <w:p w14:paraId="7EF0A491" w14:textId="77777777" w:rsidR="0097044E" w:rsidRDefault="0097044E">
      <w:pPr>
        <w:spacing w:after="160" w:line="259" w:lineRule="auto"/>
        <w:ind w:left="0" w:right="0" w:firstLine="0"/>
        <w:jc w:val="left"/>
        <w:rPr>
          <w:b/>
        </w:rPr>
      </w:pPr>
      <w:r>
        <w:br w:type="page"/>
      </w:r>
    </w:p>
    <w:p w14:paraId="6627CE6F" w14:textId="55C119BA" w:rsidR="00A12E84" w:rsidRDefault="008E2627" w:rsidP="00435C6C">
      <w:pPr>
        <w:pStyle w:val="Heading1"/>
        <w:spacing w:after="266"/>
        <w:ind w:left="-5" w:right="0"/>
        <w:jc w:val="left"/>
      </w:pPr>
      <w:r>
        <w:lastRenderedPageBreak/>
        <w:t>Class 8 (1</w:t>
      </w:r>
      <w:r w:rsidR="003A696A">
        <w:t>1/03</w:t>
      </w:r>
      <w:r>
        <w:t>/</w:t>
      </w:r>
      <w:r w:rsidR="00B010F8">
        <w:t>202</w:t>
      </w:r>
      <w:r w:rsidR="003A696A">
        <w:t>6</w:t>
      </w:r>
      <w:r>
        <w:t>): Immigration Detention and Bond</w:t>
      </w:r>
      <w:r>
        <w:rPr>
          <w:b w:val="0"/>
        </w:rPr>
        <w:t xml:space="preserve"> </w:t>
      </w:r>
    </w:p>
    <w:p w14:paraId="202753D0" w14:textId="6CCDCEFF" w:rsidR="00A12E84" w:rsidRDefault="008E2627" w:rsidP="00435C6C">
      <w:pPr>
        <w:ind w:left="715" w:right="0"/>
        <w:jc w:val="left"/>
      </w:pPr>
      <w:r>
        <w:rPr>
          <w:u w:val="single" w:color="000000"/>
        </w:rPr>
        <w:t>Class Overview</w:t>
      </w:r>
      <w:r>
        <w:t xml:space="preserve">: For a majority of the </w:t>
      </w:r>
      <w:proofErr w:type="gramStart"/>
      <w:r>
        <w:t>class</w:t>
      </w:r>
      <w:proofErr w:type="gramEnd"/>
      <w:r>
        <w:t xml:space="preserve"> we will focus on the INA’s </w:t>
      </w:r>
      <w:r w:rsidR="00406A22">
        <w:t xml:space="preserve">crime-based </w:t>
      </w:r>
      <w:r>
        <w:t xml:space="preserve">mandatory detention provision </w:t>
      </w:r>
      <w:r w:rsidR="00406A22">
        <w:t xml:space="preserve">at </w:t>
      </w:r>
      <w:r>
        <w:t>IN</w:t>
      </w:r>
      <w:r w:rsidRPr="0097044E">
        <w:t xml:space="preserve">A </w:t>
      </w:r>
      <w:r w:rsidRPr="0097044E">
        <w:rPr>
          <w:rFonts w:eastAsia="Tw Cen MT"/>
        </w:rPr>
        <w:t>§</w:t>
      </w:r>
      <w:r w:rsidRPr="0097044E">
        <w:t xml:space="preserve"> 236</w:t>
      </w:r>
      <w:r w:rsidR="007512F2" w:rsidRPr="0097044E">
        <w:t>(c)</w:t>
      </w:r>
      <w:r w:rsidRPr="0097044E">
        <w:t xml:space="preserve">. </w:t>
      </w:r>
      <w:r w:rsidRPr="0097044E">
        <w:rPr>
          <w:i/>
        </w:rPr>
        <w:t>Demore v. Kim</w:t>
      </w:r>
      <w:r w:rsidRPr="0097044E">
        <w:t xml:space="preserve"> was the seminal case on pre-removal mandatory detention until the Supreme Court’s recent decision in </w:t>
      </w:r>
      <w:r w:rsidRPr="0097044E">
        <w:rPr>
          <w:i/>
        </w:rPr>
        <w:t>Jennings v. Rodriguez</w:t>
      </w:r>
      <w:r w:rsidRPr="0097044E">
        <w:t xml:space="preserve">. We will discuss the Court’s decisions in those cases and whether its reasoning reflects today’s reality. We will then turn to recent litigation efforts to chip away at mandatory detention </w:t>
      </w:r>
      <w:r w:rsidR="00DF7DB9">
        <w:t>under 236(c)</w:t>
      </w:r>
      <w:r w:rsidRPr="0097044E">
        <w:t xml:space="preserve">. </w:t>
      </w:r>
      <w:r w:rsidR="00DF7DB9">
        <w:t xml:space="preserve">We will also </w:t>
      </w:r>
      <w:r w:rsidR="007337C7">
        <w:t xml:space="preserve">address ongoing litigation challenging the government’s </w:t>
      </w:r>
      <w:r w:rsidR="00073B9F">
        <w:t xml:space="preserve">attempted </w:t>
      </w:r>
      <w:r w:rsidR="007337C7">
        <w:t>expansion of a separate</w:t>
      </w:r>
      <w:r w:rsidR="00406A22">
        <w:t xml:space="preserve"> mandatory detention provision</w:t>
      </w:r>
      <w:r w:rsidR="00F34362">
        <w:t xml:space="preserve">, INA </w:t>
      </w:r>
      <w:r w:rsidR="006479FC" w:rsidRPr="0097044E">
        <w:rPr>
          <w:rFonts w:eastAsia="Tw Cen MT"/>
        </w:rPr>
        <w:t>§</w:t>
      </w:r>
      <w:r w:rsidR="006479FC" w:rsidRPr="0097044E">
        <w:t xml:space="preserve"> 23</w:t>
      </w:r>
      <w:r w:rsidR="006479FC">
        <w:t>5(a),</w:t>
      </w:r>
      <w:r w:rsidR="00406A22">
        <w:t xml:space="preserve"> </w:t>
      </w:r>
      <w:r w:rsidR="00F34362">
        <w:t>for “applicants for admission” who are “seeking admission.” Finally, w</w:t>
      </w:r>
      <w:r w:rsidRPr="0097044E">
        <w:t>e will discuss the discretionary detention provision of the statute</w:t>
      </w:r>
      <w:r w:rsidR="006479FC">
        <w:t xml:space="preserve">, </w:t>
      </w:r>
      <w:r w:rsidRPr="0097044E">
        <w:t xml:space="preserve">INA </w:t>
      </w:r>
      <w:r w:rsidRPr="0097044E">
        <w:rPr>
          <w:rFonts w:eastAsia="Tw Cen MT"/>
        </w:rPr>
        <w:t>§</w:t>
      </w:r>
      <w:r w:rsidRPr="0097044E">
        <w:t xml:space="preserve"> 236(</w:t>
      </w:r>
      <w:r>
        <w:t xml:space="preserve">a), and how a noncitizen may ask for release from detention on bond. </w:t>
      </w:r>
    </w:p>
    <w:p w14:paraId="1FC72416" w14:textId="77777777" w:rsidR="00A12E84" w:rsidRDefault="008E2627">
      <w:pPr>
        <w:spacing w:after="220" w:line="259" w:lineRule="auto"/>
        <w:ind w:left="715" w:right="0"/>
        <w:jc w:val="left"/>
      </w:pPr>
      <w:r>
        <w:rPr>
          <w:u w:val="single" w:color="000000"/>
        </w:rPr>
        <w:t>Questions/Prompts</w:t>
      </w:r>
      <w:r>
        <w:t xml:space="preserve">: </w:t>
      </w:r>
    </w:p>
    <w:p w14:paraId="35C02B72" w14:textId="77777777" w:rsidR="00A12E84" w:rsidRDefault="008E2627" w:rsidP="00435C6C">
      <w:pPr>
        <w:numPr>
          <w:ilvl w:val="0"/>
          <w:numId w:val="9"/>
        </w:numPr>
        <w:spacing w:after="8" w:line="246" w:lineRule="auto"/>
        <w:ind w:right="0" w:hanging="720"/>
        <w:jc w:val="left"/>
      </w:pPr>
      <w:r>
        <w:t xml:space="preserve">What are the ramifications of considering immigration detention “civil?” Do you agree with Justice Rehnquist’s or Justice Souter’s characterization of pre-removal immigration detention? </w:t>
      </w:r>
    </w:p>
    <w:p w14:paraId="284F8AE2" w14:textId="77777777" w:rsidR="00A12E84" w:rsidRDefault="008E2627" w:rsidP="00435C6C">
      <w:pPr>
        <w:numPr>
          <w:ilvl w:val="0"/>
          <w:numId w:val="9"/>
        </w:numPr>
        <w:spacing w:after="8" w:line="246" w:lineRule="auto"/>
        <w:ind w:right="0" w:hanging="720"/>
        <w:jc w:val="left"/>
      </w:pPr>
      <w:r>
        <w:t xml:space="preserve">The decision in </w:t>
      </w:r>
      <w:r>
        <w:rPr>
          <w:i/>
        </w:rPr>
        <w:t>Demore</w:t>
      </w:r>
      <w:r>
        <w:t xml:space="preserve"> illustrates the common confusion that many courts exhibit when determining how criminal convictions trigger removal. Taylor’s analysis of the </w:t>
      </w:r>
      <w:r>
        <w:rPr>
          <w:i/>
        </w:rPr>
        <w:t>Demore</w:t>
      </w:r>
      <w:r>
        <w:t xml:space="preserve"> decision points to specific errors the court made in reaching its conclusion.   </w:t>
      </w:r>
    </w:p>
    <w:p w14:paraId="0E8FCB1C" w14:textId="4211A0E5" w:rsidR="00A12E84" w:rsidRDefault="008E2627" w:rsidP="00435C6C">
      <w:pPr>
        <w:numPr>
          <w:ilvl w:val="0"/>
          <w:numId w:val="9"/>
        </w:numPr>
        <w:spacing w:after="229" w:line="246" w:lineRule="auto"/>
        <w:ind w:right="0" w:hanging="720"/>
        <w:jc w:val="left"/>
      </w:pPr>
      <w:r>
        <w:t xml:space="preserve">How has the Supreme Court’s decision in </w:t>
      </w:r>
      <w:r>
        <w:rPr>
          <w:i/>
        </w:rPr>
        <w:t>Jennings</w:t>
      </w:r>
      <w:r>
        <w:t xml:space="preserve"> further impacted detained non-citizens</w:t>
      </w:r>
      <w:r w:rsidR="002E6E8C">
        <w:t>’</w:t>
      </w:r>
      <w:r>
        <w:t xml:space="preserve"> constitutional rights and their ability to exercise their legal rights during removal proceedings? </w:t>
      </w:r>
    </w:p>
    <w:p w14:paraId="3D6F9DD4" w14:textId="77777777" w:rsidR="00A12E84" w:rsidRDefault="008E2627">
      <w:pPr>
        <w:spacing w:after="220" w:line="259" w:lineRule="auto"/>
        <w:ind w:left="715" w:right="0"/>
        <w:jc w:val="left"/>
      </w:pPr>
      <w:r>
        <w:rPr>
          <w:u w:val="single" w:color="000000"/>
        </w:rPr>
        <w:t>Readings:</w:t>
      </w:r>
      <w:r>
        <w:t xml:space="preserve"> </w:t>
      </w:r>
    </w:p>
    <w:p w14:paraId="7E06B1BE" w14:textId="77F0C782" w:rsidR="00A12E84" w:rsidRDefault="008E2627" w:rsidP="00435C6C">
      <w:pPr>
        <w:numPr>
          <w:ilvl w:val="0"/>
          <w:numId w:val="9"/>
        </w:numPr>
        <w:spacing w:after="11"/>
        <w:ind w:right="0" w:hanging="720"/>
        <w:jc w:val="left"/>
      </w:pPr>
      <w:r>
        <w:t>INA § 236 [Arrest and Detention Powers]</w:t>
      </w:r>
      <w:r w:rsidR="00010503">
        <w:t>.</w:t>
      </w:r>
    </w:p>
    <w:p w14:paraId="61DDBD28" w14:textId="14D62FB4" w:rsidR="00A12E84" w:rsidRDefault="008E2627" w:rsidP="00435C6C">
      <w:pPr>
        <w:numPr>
          <w:ilvl w:val="0"/>
          <w:numId w:val="9"/>
        </w:numPr>
        <w:spacing w:after="11"/>
        <w:ind w:right="0" w:hanging="720"/>
        <w:jc w:val="left"/>
      </w:pPr>
      <w:r>
        <w:rPr>
          <w:i/>
        </w:rPr>
        <w:t>Demore v. Kim</w:t>
      </w:r>
      <w:r>
        <w:t xml:space="preserve">, 538 U.S. 510 (2003) </w:t>
      </w:r>
      <w:r w:rsidR="00B01E24">
        <w:t>[</w:t>
      </w:r>
      <w:r>
        <w:t>majority opinion</w:t>
      </w:r>
      <w:r w:rsidR="00B01E24">
        <w:t>]</w:t>
      </w:r>
      <w:r w:rsidR="00010503">
        <w:t>.</w:t>
      </w:r>
      <w:r>
        <w:t xml:space="preserve"> </w:t>
      </w:r>
    </w:p>
    <w:p w14:paraId="12AEA08B" w14:textId="22F351AB" w:rsidR="00A12E84" w:rsidRDefault="00A62EB8" w:rsidP="00435C6C">
      <w:pPr>
        <w:numPr>
          <w:ilvl w:val="0"/>
          <w:numId w:val="9"/>
        </w:numPr>
        <w:spacing w:after="0"/>
        <w:ind w:right="0" w:hanging="720"/>
        <w:jc w:val="left"/>
      </w:pPr>
      <w:r>
        <w:rPr>
          <w:b/>
          <w:bCs/>
        </w:rPr>
        <w:t xml:space="preserve">[OPTIONAL] </w:t>
      </w:r>
      <w:r w:rsidR="008E2627">
        <w:t xml:space="preserve">Margaret H. Taylor, </w:t>
      </w:r>
      <w:r w:rsidR="008E2627">
        <w:rPr>
          <w:i/>
        </w:rPr>
        <w:t>Demore v. Kim: Judicial Deference to Congressional Folly</w:t>
      </w:r>
      <w:r w:rsidR="008E2627">
        <w:t xml:space="preserve">, </w:t>
      </w:r>
      <w:r w:rsidR="008E2627">
        <w:rPr>
          <w:i/>
        </w:rPr>
        <w:t>in</w:t>
      </w:r>
      <w:r w:rsidR="008E2627">
        <w:t xml:space="preserve"> I</w:t>
      </w:r>
      <w:r w:rsidR="008E2627">
        <w:rPr>
          <w:sz w:val="19"/>
        </w:rPr>
        <w:t xml:space="preserve">MMIGRATION </w:t>
      </w:r>
      <w:r w:rsidR="008E2627">
        <w:t>S</w:t>
      </w:r>
      <w:r w:rsidR="008E2627">
        <w:rPr>
          <w:sz w:val="19"/>
        </w:rPr>
        <w:t>TORIES</w:t>
      </w:r>
      <w:r w:rsidR="008E2627">
        <w:t xml:space="preserve"> 347 (David A. Martin &amp; Peter H. Schuck eds., 2005)</w:t>
      </w:r>
      <w:r w:rsidR="008F2BDD">
        <w:t xml:space="preserve"> [Excerpts, Parts I and IV]</w:t>
      </w:r>
      <w:r w:rsidR="00010503">
        <w:t>.</w:t>
      </w:r>
      <w:r w:rsidR="008E2627">
        <w:t xml:space="preserve"> </w:t>
      </w:r>
    </w:p>
    <w:p w14:paraId="5051B562" w14:textId="543F7D6D" w:rsidR="00A12E84" w:rsidRDefault="008E2627" w:rsidP="00435C6C">
      <w:pPr>
        <w:numPr>
          <w:ilvl w:val="0"/>
          <w:numId w:val="9"/>
        </w:numPr>
        <w:spacing w:after="0"/>
        <w:ind w:right="0" w:hanging="720"/>
        <w:jc w:val="left"/>
      </w:pPr>
      <w:r>
        <w:rPr>
          <w:i/>
        </w:rPr>
        <w:t>Jennings v. Rodriguez</w:t>
      </w:r>
      <w:r>
        <w:t>, No. 15-1204, 138 S. Ct. 830 (2018) [majority opinion]</w:t>
      </w:r>
      <w:r w:rsidR="00010503">
        <w:t>.</w:t>
      </w:r>
      <w:r>
        <w:t xml:space="preserve"> </w:t>
      </w:r>
    </w:p>
    <w:p w14:paraId="69A855FA" w14:textId="6D13C7D6" w:rsidR="00A12E84" w:rsidRPr="0040778F" w:rsidRDefault="005E1DE2" w:rsidP="00435C6C">
      <w:pPr>
        <w:numPr>
          <w:ilvl w:val="0"/>
          <w:numId w:val="9"/>
        </w:numPr>
        <w:spacing w:after="11"/>
        <w:ind w:right="0" w:hanging="720"/>
        <w:jc w:val="left"/>
      </w:pPr>
      <w:r>
        <w:rPr>
          <w:i/>
        </w:rPr>
        <w:t>Guerrero Orellana v. Moniz</w:t>
      </w:r>
      <w:r>
        <w:rPr>
          <w:iCs/>
        </w:rPr>
        <w:t xml:space="preserve">, </w:t>
      </w:r>
      <w:r w:rsidR="00F17530">
        <w:rPr>
          <w:iCs/>
        </w:rPr>
        <w:t>_ F4th _, 2026 WL 23</w:t>
      </w:r>
      <w:r w:rsidR="00537396">
        <w:rPr>
          <w:iCs/>
        </w:rPr>
        <w:t>5</w:t>
      </w:r>
      <w:r w:rsidR="00F17530">
        <w:rPr>
          <w:iCs/>
        </w:rPr>
        <w:t>2042 (1st Cir. Aug. 13, 2026), Exce</w:t>
      </w:r>
      <w:r w:rsidR="006A5163">
        <w:rPr>
          <w:iCs/>
        </w:rPr>
        <w:t xml:space="preserve">rpt </w:t>
      </w:r>
      <w:r w:rsidR="00304599">
        <w:rPr>
          <w:iCs/>
        </w:rPr>
        <w:t>*1–7, 17</w:t>
      </w:r>
      <w:r w:rsidR="005C4B25">
        <w:rPr>
          <w:iCs/>
        </w:rPr>
        <w:t>)</w:t>
      </w:r>
      <w:r w:rsidR="00010503">
        <w:rPr>
          <w:iCs/>
        </w:rPr>
        <w:t>.</w:t>
      </w:r>
    </w:p>
    <w:p w14:paraId="51137AD3" w14:textId="70406397" w:rsidR="0040778F" w:rsidRDefault="00CC3FFF" w:rsidP="00435C6C">
      <w:pPr>
        <w:numPr>
          <w:ilvl w:val="0"/>
          <w:numId w:val="9"/>
        </w:numPr>
        <w:spacing w:after="11"/>
        <w:ind w:right="0" w:hanging="720"/>
        <w:jc w:val="left"/>
      </w:pPr>
      <w:r>
        <w:t xml:space="preserve">National Immigration Litigation Alliance, </w:t>
      </w:r>
      <w:r w:rsidR="00F7141F">
        <w:rPr>
          <w:i/>
          <w:iCs/>
        </w:rPr>
        <w:t>Six Amendments to the Immigration and Nationality Act Made by the Laken Riley Act</w:t>
      </w:r>
      <w:r w:rsidR="00010503">
        <w:t xml:space="preserve"> [e</w:t>
      </w:r>
      <w:r w:rsidR="00F7141F">
        <w:t>xcerpt</w:t>
      </w:r>
      <w:r w:rsidR="00010503">
        <w:t>]</w:t>
      </w:r>
      <w:r w:rsidR="00F7141F">
        <w:t>.</w:t>
      </w:r>
    </w:p>
    <w:p w14:paraId="1F971FC3" w14:textId="23FB6143" w:rsidR="00A12E84" w:rsidRDefault="00A12E84">
      <w:pPr>
        <w:spacing w:after="216" w:line="259" w:lineRule="auto"/>
        <w:ind w:left="0" w:right="0" w:firstLine="0"/>
        <w:jc w:val="left"/>
      </w:pPr>
    </w:p>
    <w:p w14:paraId="53274FC4" w14:textId="77777777" w:rsidR="00137400" w:rsidRPr="00137400" w:rsidRDefault="00137400" w:rsidP="00B6129F">
      <w:pPr>
        <w:spacing w:after="216" w:line="259" w:lineRule="auto"/>
        <w:ind w:left="705" w:right="0" w:firstLine="0"/>
        <w:jc w:val="left"/>
      </w:pPr>
    </w:p>
    <w:p w14:paraId="1D926CEF" w14:textId="55AE9BB9" w:rsidR="00002F33" w:rsidRPr="00002F33" w:rsidRDefault="00002F33" w:rsidP="00002F33">
      <w:pPr>
        <w:spacing w:after="0" w:line="259" w:lineRule="auto"/>
        <w:ind w:left="715" w:right="0"/>
        <w:jc w:val="center"/>
        <w:rPr>
          <w:b/>
          <w:bCs/>
        </w:rPr>
      </w:pPr>
      <w:r>
        <w:rPr>
          <w:b/>
          <w:bCs/>
        </w:rPr>
        <w:t xml:space="preserve">REMINDER: </w:t>
      </w:r>
      <w:r w:rsidRPr="00002F33">
        <w:rPr>
          <w:b/>
          <w:bCs/>
        </w:rPr>
        <w:t>Immigration Consequences Mid</w:t>
      </w:r>
      <w:r>
        <w:rPr>
          <w:b/>
          <w:bCs/>
        </w:rPr>
        <w:t>semester</w:t>
      </w:r>
      <w:r w:rsidRPr="00002F33">
        <w:rPr>
          <w:b/>
          <w:bCs/>
        </w:rPr>
        <w:t xml:space="preserve"> Assignment </w:t>
      </w:r>
      <w:r>
        <w:rPr>
          <w:b/>
          <w:bCs/>
        </w:rPr>
        <w:br/>
      </w:r>
      <w:r w:rsidRPr="00002F33">
        <w:rPr>
          <w:b/>
          <w:bCs/>
        </w:rPr>
        <w:t xml:space="preserve">(Due </w:t>
      </w:r>
      <w:r w:rsidR="00F55D40">
        <w:rPr>
          <w:b/>
          <w:bCs/>
        </w:rPr>
        <w:t>November 6</w:t>
      </w:r>
      <w:r w:rsidRPr="00002F33">
        <w:rPr>
          <w:b/>
          <w:bCs/>
        </w:rPr>
        <w:t xml:space="preserve">, </w:t>
      </w:r>
      <w:proofErr w:type="gramStart"/>
      <w:r w:rsidRPr="00002F33">
        <w:rPr>
          <w:b/>
          <w:bCs/>
        </w:rPr>
        <w:t>202</w:t>
      </w:r>
      <w:r w:rsidR="00F55D40">
        <w:rPr>
          <w:b/>
          <w:bCs/>
        </w:rPr>
        <w:t>6</w:t>
      </w:r>
      <w:proofErr w:type="gramEnd"/>
      <w:r w:rsidRPr="00002F33">
        <w:rPr>
          <w:b/>
          <w:bCs/>
        </w:rPr>
        <w:t xml:space="preserve"> at 11:59pm</w:t>
      </w:r>
      <w:r w:rsidR="0073678B">
        <w:rPr>
          <w:b/>
          <w:bCs/>
        </w:rPr>
        <w:t xml:space="preserve"> EST</w:t>
      </w:r>
      <w:r w:rsidRPr="00002F33">
        <w:rPr>
          <w:b/>
          <w:bCs/>
        </w:rPr>
        <w:t>)</w:t>
      </w:r>
    </w:p>
    <w:p w14:paraId="48A51D8E" w14:textId="77777777" w:rsidR="008C1459" w:rsidRDefault="008C1459">
      <w:pPr>
        <w:spacing w:after="216" w:line="259" w:lineRule="auto"/>
        <w:ind w:left="0" w:right="0" w:firstLine="0"/>
        <w:jc w:val="left"/>
      </w:pPr>
    </w:p>
    <w:p w14:paraId="003B0546" w14:textId="55AE2F4B" w:rsidR="00A12E84" w:rsidRDefault="008E2627" w:rsidP="005D166D">
      <w:pPr>
        <w:pStyle w:val="Heading1"/>
        <w:ind w:left="-5" w:right="0"/>
        <w:jc w:val="left"/>
      </w:pPr>
      <w:r>
        <w:lastRenderedPageBreak/>
        <w:t>Class 9 (11/</w:t>
      </w:r>
      <w:r w:rsidR="009742B5">
        <w:t>10</w:t>
      </w:r>
      <w:r>
        <w:t>/</w:t>
      </w:r>
      <w:r w:rsidR="00B010F8">
        <w:t>202</w:t>
      </w:r>
      <w:r w:rsidR="009742B5">
        <w:t>6</w:t>
      </w:r>
      <w:r>
        <w:t>): Potential Forms of Immigration Protection</w:t>
      </w:r>
      <w:r>
        <w:rPr>
          <w:b w:val="0"/>
        </w:rPr>
        <w:t xml:space="preserve"> </w:t>
      </w:r>
    </w:p>
    <w:p w14:paraId="73460533" w14:textId="12EF11C3" w:rsidR="00A12E84" w:rsidRDefault="008E2627" w:rsidP="005D166D">
      <w:pPr>
        <w:ind w:left="715" w:right="0"/>
        <w:jc w:val="left"/>
      </w:pPr>
      <w:r>
        <w:rPr>
          <w:u w:val="single" w:color="000000"/>
        </w:rPr>
        <w:t>Class Overview</w:t>
      </w:r>
      <w:r>
        <w:t>: Criminal activity can foreclose many avenues of immigration relief. In this class we will discuss forms of immigration protection that are commonly pursued by noncitizens with criminal convictions. We will focus on the availability of waivers, cancellation of removal (for both lawful permanent residents and non</w:t>
      </w:r>
      <w:r w:rsidR="00787A78">
        <w:t>-</w:t>
      </w:r>
      <w:r>
        <w:t>lawful permanent residents), asylum and withholding of removal, and protection under the Convention Against Torture (CAT).</w:t>
      </w:r>
      <w:r>
        <w:rPr>
          <w:b/>
        </w:rPr>
        <w:t xml:space="preserve"> </w:t>
      </w:r>
    </w:p>
    <w:p w14:paraId="60426D43" w14:textId="77777777" w:rsidR="00A12E84" w:rsidRDefault="008E2627">
      <w:pPr>
        <w:spacing w:after="220" w:line="259" w:lineRule="auto"/>
        <w:ind w:left="715" w:right="0"/>
        <w:jc w:val="left"/>
      </w:pPr>
      <w:r>
        <w:rPr>
          <w:u w:val="single" w:color="000000"/>
        </w:rPr>
        <w:t>Questions/Prompts</w:t>
      </w:r>
      <w:r>
        <w:t xml:space="preserve">: </w:t>
      </w:r>
    </w:p>
    <w:p w14:paraId="6F66959A" w14:textId="77777777" w:rsidR="00A12E84" w:rsidRDefault="008E2627" w:rsidP="005D166D">
      <w:pPr>
        <w:numPr>
          <w:ilvl w:val="0"/>
          <w:numId w:val="10"/>
        </w:numPr>
        <w:spacing w:after="4"/>
        <w:ind w:right="0" w:hanging="720"/>
        <w:jc w:val="left"/>
      </w:pPr>
      <w:r>
        <w:t xml:space="preserve">Note that a conviction for 30 grams or less of marijuana requires a waiver pursuant to 212(h) for someone subject to the grounds of inadmissibility, but for someone subject to the grounds of deportation such a conviction is an </w:t>
      </w:r>
      <w:r>
        <w:rPr>
          <w:i/>
        </w:rPr>
        <w:t>exception</w:t>
      </w:r>
      <w:r>
        <w:t xml:space="preserve"> to deportability. What are the implications of this nuance? </w:t>
      </w:r>
    </w:p>
    <w:p w14:paraId="4D863539" w14:textId="77777777" w:rsidR="00A12E84" w:rsidRDefault="008E2627" w:rsidP="005D166D">
      <w:pPr>
        <w:numPr>
          <w:ilvl w:val="0"/>
          <w:numId w:val="10"/>
        </w:numPr>
        <w:ind w:right="0" w:hanging="720"/>
        <w:jc w:val="left"/>
      </w:pPr>
      <w:r>
        <w:t xml:space="preserve">The test for determining whether a conviction is for a “particularly serious crime” and thus a bar to asylum, involves a case-by-case analysis and evaluation of the “circumstances and underlying facts of the conviction.” Should such a fact-specific inquiry of underlying conduct be permitted? Why or why not? Are the criticisms of such an approach </w:t>
      </w:r>
      <w:proofErr w:type="gramStart"/>
      <w:r>
        <w:t>similar to</w:t>
      </w:r>
      <w:proofErr w:type="gramEnd"/>
      <w:r>
        <w:t xml:space="preserve"> the criticisms of the “circumstance-specific” approach in </w:t>
      </w:r>
      <w:r>
        <w:rPr>
          <w:i/>
        </w:rPr>
        <w:t>Nijhawan</w:t>
      </w:r>
      <w:r>
        <w:t xml:space="preserve"> or different? Why? </w:t>
      </w:r>
    </w:p>
    <w:p w14:paraId="30B4A459" w14:textId="77777777" w:rsidR="00A12E84" w:rsidRDefault="008E2627">
      <w:pPr>
        <w:spacing w:after="220" w:line="259" w:lineRule="auto"/>
        <w:ind w:left="715" w:right="0"/>
        <w:jc w:val="left"/>
      </w:pPr>
      <w:r>
        <w:rPr>
          <w:u w:val="single" w:color="000000"/>
        </w:rPr>
        <w:t>Readings:</w:t>
      </w:r>
      <w:r>
        <w:t xml:space="preserve"> </w:t>
      </w:r>
    </w:p>
    <w:p w14:paraId="1D11BF9A" w14:textId="330F687E" w:rsidR="00A12E84" w:rsidRDefault="008E2627" w:rsidP="005D166D">
      <w:pPr>
        <w:numPr>
          <w:ilvl w:val="0"/>
          <w:numId w:val="10"/>
        </w:numPr>
        <w:spacing w:after="8" w:line="246" w:lineRule="auto"/>
        <w:ind w:right="0" w:hanging="720"/>
        <w:jc w:val="left"/>
      </w:pPr>
      <w:r>
        <w:t>INA § 212(h) [waiving specified grounds of inadmissibility, including 1 CIMT, controlled substance offense, multiple criminal convictions, prostitution-related offenses, and offenses concerning diplomatic immunity]</w:t>
      </w:r>
      <w:r w:rsidR="00A01550">
        <w:t>.</w:t>
      </w:r>
      <w:r>
        <w:t xml:space="preserve"> </w:t>
      </w:r>
    </w:p>
    <w:p w14:paraId="4CF0458B" w14:textId="7FC49184" w:rsidR="00A12E84" w:rsidRDefault="008E2627" w:rsidP="005D166D">
      <w:pPr>
        <w:numPr>
          <w:ilvl w:val="0"/>
          <w:numId w:val="10"/>
        </w:numPr>
        <w:spacing w:after="11"/>
        <w:ind w:right="0" w:hanging="720"/>
        <w:jc w:val="left"/>
      </w:pPr>
      <w:r>
        <w:t>8 C</w:t>
      </w:r>
      <w:r w:rsidR="0010182D">
        <w:t>.</w:t>
      </w:r>
      <w:r>
        <w:t>F</w:t>
      </w:r>
      <w:r w:rsidR="0010182D">
        <w:t>.</w:t>
      </w:r>
      <w:r>
        <w:t>R</w:t>
      </w:r>
      <w:r w:rsidR="0010182D">
        <w:t>.</w:t>
      </w:r>
      <w:r>
        <w:t xml:space="preserve"> § 1212.7(d) [waiver for certain criminal offenses]</w:t>
      </w:r>
      <w:r w:rsidR="00A01550">
        <w:t>.</w:t>
      </w:r>
      <w:r>
        <w:t xml:space="preserve"> </w:t>
      </w:r>
    </w:p>
    <w:p w14:paraId="445B1ECA" w14:textId="1E2FD3E1" w:rsidR="008F66C4" w:rsidRDefault="00E1786C" w:rsidP="005D166D">
      <w:pPr>
        <w:numPr>
          <w:ilvl w:val="0"/>
          <w:numId w:val="10"/>
        </w:numPr>
        <w:spacing w:after="11"/>
        <w:ind w:right="0" w:hanging="720"/>
        <w:jc w:val="left"/>
      </w:pPr>
      <w:r>
        <w:t xml:space="preserve">Kathy Brady, </w:t>
      </w:r>
      <w:r w:rsidR="00A26CC6">
        <w:rPr>
          <w:i/>
          <w:iCs/>
        </w:rPr>
        <w:t>Eligibility for Relief: Waivers Under INA 212(h)</w:t>
      </w:r>
      <w:r w:rsidR="00A26CC6">
        <w:t xml:space="preserve">, ILRC (2019). </w:t>
      </w:r>
    </w:p>
    <w:p w14:paraId="3FDD5417" w14:textId="197D8784" w:rsidR="00A12E84" w:rsidRDefault="008E2627" w:rsidP="005D166D">
      <w:pPr>
        <w:numPr>
          <w:ilvl w:val="0"/>
          <w:numId w:val="10"/>
        </w:numPr>
        <w:spacing w:after="28"/>
        <w:ind w:right="0" w:hanging="720"/>
        <w:jc w:val="left"/>
      </w:pPr>
      <w:r>
        <w:t>INA §§ 240A(a) and (b) [cancellation of removal for LPRS and non-LPRs]</w:t>
      </w:r>
      <w:r w:rsidR="00A01550">
        <w:t>.</w:t>
      </w:r>
      <w:r>
        <w:t xml:space="preserve"> </w:t>
      </w:r>
    </w:p>
    <w:p w14:paraId="1468F073" w14:textId="64D1F99E" w:rsidR="00A12E84" w:rsidRDefault="007736C9" w:rsidP="007736C9">
      <w:pPr>
        <w:numPr>
          <w:ilvl w:val="0"/>
          <w:numId w:val="10"/>
        </w:numPr>
        <w:spacing w:after="13" w:line="249" w:lineRule="auto"/>
        <w:ind w:left="1440" w:right="982" w:hanging="720"/>
        <w:jc w:val="left"/>
      </w:pPr>
      <w:r w:rsidRPr="007736C9">
        <w:rPr>
          <w:smallCaps/>
        </w:rPr>
        <w:t>Deborah E. Anker &amp; Jeffrey S. Chase, Law of Asylum in the United States,</w:t>
      </w:r>
      <w:r w:rsidR="008E2627">
        <w:t xml:space="preserve"> §§ 1:2, 6:14, 6:16–6:20 (West 20</w:t>
      </w:r>
      <w:r w:rsidR="00DA6215">
        <w:t>2</w:t>
      </w:r>
      <w:r w:rsidR="00D6797C">
        <w:t>6</w:t>
      </w:r>
      <w:r w:rsidR="008E2627">
        <w:t>) [asylum and the “particularly serious crime” bar]</w:t>
      </w:r>
      <w:r w:rsidR="00A01550">
        <w:t>.</w:t>
      </w:r>
      <w:r w:rsidR="008E2627">
        <w:t xml:space="preserve"> </w:t>
      </w:r>
    </w:p>
    <w:p w14:paraId="18DD2720" w14:textId="5D15A848" w:rsidR="00A12E84" w:rsidRDefault="007736C9" w:rsidP="005D166D">
      <w:pPr>
        <w:numPr>
          <w:ilvl w:val="0"/>
          <w:numId w:val="10"/>
        </w:numPr>
        <w:spacing w:after="0"/>
        <w:ind w:right="0" w:hanging="720"/>
        <w:jc w:val="left"/>
      </w:pPr>
      <w:r w:rsidRPr="007736C9">
        <w:rPr>
          <w:smallCaps/>
        </w:rPr>
        <w:t>Deborah E. Anker &amp; Jeffrey S. Chase, Law of Asylum in the United States,</w:t>
      </w:r>
      <w:r>
        <w:t xml:space="preserve"> §§</w:t>
      </w:r>
      <w:r w:rsidR="008E2627">
        <w:t xml:space="preserve"> 7:3–7:4 (West 20</w:t>
      </w:r>
      <w:r w:rsidR="00DA6215">
        <w:t>2</w:t>
      </w:r>
      <w:r w:rsidR="00D6797C">
        <w:t>6</w:t>
      </w:r>
      <w:r w:rsidR="008E2627">
        <w:t>) [CAT protection]</w:t>
      </w:r>
      <w:r w:rsidR="00A01550">
        <w:t>.</w:t>
      </w:r>
      <w:r w:rsidR="008E2627">
        <w:t xml:space="preserve"> </w:t>
      </w:r>
    </w:p>
    <w:p w14:paraId="3D0C0F53" w14:textId="1240B916" w:rsidR="00A12E84" w:rsidRDefault="00A12E84" w:rsidP="004A42C1">
      <w:pPr>
        <w:spacing w:after="2630" w:line="259" w:lineRule="auto"/>
        <w:ind w:left="0" w:right="0" w:firstLine="0"/>
        <w:jc w:val="left"/>
      </w:pPr>
    </w:p>
    <w:p w14:paraId="12B4C503" w14:textId="77777777" w:rsidR="00A12E84" w:rsidRDefault="00A12E84">
      <w:pPr>
        <w:sectPr w:rsidR="00A12E84">
          <w:headerReference w:type="even" r:id="rId35"/>
          <w:headerReference w:type="default" r:id="rId36"/>
          <w:footerReference w:type="even" r:id="rId37"/>
          <w:footerReference w:type="default" r:id="rId38"/>
          <w:headerReference w:type="first" r:id="rId39"/>
          <w:footerReference w:type="first" r:id="rId40"/>
          <w:footnotePr>
            <w:numRestart w:val="eachPage"/>
          </w:footnotePr>
          <w:pgSz w:w="12240" w:h="15840"/>
          <w:pgMar w:top="1450" w:right="1436" w:bottom="1446" w:left="1440" w:header="720" w:footer="719" w:gutter="0"/>
          <w:cols w:space="720"/>
          <w:titlePg/>
        </w:sectPr>
      </w:pPr>
    </w:p>
    <w:p w14:paraId="3BF6C01C" w14:textId="084E7957" w:rsidR="00A12E84" w:rsidRDefault="008E2627">
      <w:pPr>
        <w:pStyle w:val="Heading1"/>
        <w:tabs>
          <w:tab w:val="center" w:pos="4249"/>
        </w:tabs>
        <w:ind w:left="-15" w:right="0" w:firstLine="0"/>
        <w:jc w:val="left"/>
      </w:pPr>
      <w:r>
        <w:lastRenderedPageBreak/>
        <w:t>Class 10 (11/1</w:t>
      </w:r>
      <w:r w:rsidR="009742B5">
        <w:t>7</w:t>
      </w:r>
      <w:r>
        <w:t>/</w:t>
      </w:r>
      <w:r w:rsidR="00B010F8">
        <w:t>202</w:t>
      </w:r>
      <w:r w:rsidR="009742B5">
        <w:t>6</w:t>
      </w:r>
      <w:r>
        <w:t>):</w:t>
      </w:r>
      <w:r w:rsidR="00EB0FEB">
        <w:t xml:space="preserve"> Putting it All Together!</w:t>
      </w:r>
    </w:p>
    <w:p w14:paraId="0434B89C" w14:textId="01D95A4D" w:rsidR="00A12E84" w:rsidRDefault="008E2627" w:rsidP="00DA6215">
      <w:pPr>
        <w:ind w:left="715" w:right="0"/>
        <w:jc w:val="left"/>
      </w:pPr>
      <w:r>
        <w:rPr>
          <w:u w:val="single" w:color="000000"/>
        </w:rPr>
        <w:t>Class Overview</w:t>
      </w:r>
      <w:r>
        <w:t xml:space="preserve">: </w:t>
      </w:r>
      <w:r w:rsidR="0002524D">
        <w:t xml:space="preserve">In this class, we will put together </w:t>
      </w:r>
      <w:proofErr w:type="gramStart"/>
      <w:r w:rsidR="008B7E18">
        <w:t>all of</w:t>
      </w:r>
      <w:proofErr w:type="gramEnd"/>
      <w:r w:rsidR="008B7E18">
        <w:t xml:space="preserve"> the material</w:t>
      </w:r>
      <w:r w:rsidR="00DD07F8">
        <w:t>s</w:t>
      </w:r>
      <w:r w:rsidR="008B7E18">
        <w:t xml:space="preserve"> we have covered thus far in the course</w:t>
      </w:r>
      <w:r w:rsidR="004C44EB">
        <w:t xml:space="preserve"> through an in-class exercise</w:t>
      </w:r>
      <w:r w:rsidR="008B7E18">
        <w:t>. W</w:t>
      </w:r>
      <w:r w:rsidR="00BA33B0">
        <w:t xml:space="preserve">orking </w:t>
      </w:r>
      <w:r w:rsidR="00B020AC">
        <w:t xml:space="preserve">in small groups, </w:t>
      </w:r>
      <w:r w:rsidR="006F1D7B">
        <w:t xml:space="preserve">we will work through </w:t>
      </w:r>
      <w:r w:rsidR="004C44EB">
        <w:t>a</w:t>
      </w:r>
      <w:r w:rsidR="00DD4D9F">
        <w:t xml:space="preserve"> mock</w:t>
      </w:r>
      <w:r w:rsidR="004C44EB">
        <w:t xml:space="preserve"> </w:t>
      </w:r>
      <w:r w:rsidR="004C44EB">
        <w:rPr>
          <w:i/>
          <w:iCs/>
        </w:rPr>
        <w:t xml:space="preserve">Padilla </w:t>
      </w:r>
      <w:r w:rsidR="004C44EB">
        <w:t>advisal for a fictitious client</w:t>
      </w:r>
      <w:r w:rsidR="00702931">
        <w:t xml:space="preserve">, </w:t>
      </w:r>
      <w:r w:rsidR="00074950">
        <w:t>applying the</w:t>
      </w:r>
      <w:r w:rsidR="00702931">
        <w:t xml:space="preserve"> </w:t>
      </w:r>
      <w:r w:rsidR="00FF4D27">
        <w:t>doctrines</w:t>
      </w:r>
      <w:r w:rsidR="00074950">
        <w:t xml:space="preserve"> we’ve learned thus far</w:t>
      </w:r>
      <w:r w:rsidR="00FF4D27">
        <w:t xml:space="preserve"> including</w:t>
      </w:r>
      <w:r w:rsidR="00702931">
        <w:t xml:space="preserve"> </w:t>
      </w:r>
      <w:r w:rsidR="00FF4D27">
        <w:t xml:space="preserve">removability, </w:t>
      </w:r>
      <w:r w:rsidR="00702931">
        <w:t xml:space="preserve">the categorical </w:t>
      </w:r>
      <w:r w:rsidR="00D20CCF">
        <w:t xml:space="preserve">and modified categorical approach, detention, and claims </w:t>
      </w:r>
      <w:r w:rsidR="00EF6EAE">
        <w:t>for</w:t>
      </w:r>
      <w:r w:rsidR="00D20CCF">
        <w:t xml:space="preserve"> immigration relief. </w:t>
      </w:r>
    </w:p>
    <w:p w14:paraId="759AE241" w14:textId="77777777" w:rsidR="00A12E84" w:rsidRDefault="008E2627">
      <w:pPr>
        <w:spacing w:after="220" w:line="259" w:lineRule="auto"/>
        <w:ind w:left="715" w:right="0"/>
        <w:jc w:val="left"/>
      </w:pPr>
      <w:r>
        <w:rPr>
          <w:u w:val="single" w:color="000000"/>
        </w:rPr>
        <w:t>Questions/Prompts</w:t>
      </w:r>
      <w:r>
        <w:t xml:space="preserve">: </w:t>
      </w:r>
    </w:p>
    <w:p w14:paraId="51E6D08C" w14:textId="78892AEC" w:rsidR="00A12E84" w:rsidRDefault="008E2627">
      <w:pPr>
        <w:numPr>
          <w:ilvl w:val="0"/>
          <w:numId w:val="12"/>
        </w:numPr>
        <w:ind w:right="3" w:hanging="720"/>
        <w:jc w:val="left"/>
      </w:pPr>
      <w:r>
        <w:t xml:space="preserve">What </w:t>
      </w:r>
      <w:r w:rsidR="0053000C">
        <w:t xml:space="preserve">reflections do you have in seeing </w:t>
      </w:r>
      <w:r w:rsidR="0086387C">
        <w:t>the system come together as it applies to an individual’s case</w:t>
      </w:r>
      <w:r>
        <w:t xml:space="preserve">? </w:t>
      </w:r>
      <w:r w:rsidR="00390EE0">
        <w:t>Is the system underinclusive or overinclusive, or both?</w:t>
      </w:r>
    </w:p>
    <w:p w14:paraId="03E4B553" w14:textId="6E80AF58" w:rsidR="00F94EC5" w:rsidRPr="00DD07F8" w:rsidRDefault="008E2627" w:rsidP="00FF31B1">
      <w:pPr>
        <w:spacing w:after="220" w:line="259" w:lineRule="auto"/>
        <w:ind w:left="715" w:right="0"/>
        <w:jc w:val="left"/>
        <w:rPr>
          <w:b/>
        </w:rPr>
      </w:pPr>
      <w:r>
        <w:rPr>
          <w:u w:val="single" w:color="000000"/>
        </w:rPr>
        <w:t>Readings</w:t>
      </w:r>
      <w:r>
        <w:t>:</w:t>
      </w:r>
      <w:r>
        <w:rPr>
          <w:b/>
        </w:rPr>
        <w:t xml:space="preserve"> </w:t>
      </w:r>
    </w:p>
    <w:p w14:paraId="00E3CDC6" w14:textId="684DE0DF" w:rsidR="008E745C" w:rsidRDefault="008E745C">
      <w:pPr>
        <w:numPr>
          <w:ilvl w:val="0"/>
          <w:numId w:val="12"/>
        </w:numPr>
        <w:spacing w:after="0" w:line="249" w:lineRule="auto"/>
        <w:ind w:right="3" w:hanging="720"/>
        <w:jc w:val="left"/>
      </w:pPr>
      <w:r>
        <w:t xml:space="preserve">Review class materials and notes from </w:t>
      </w:r>
      <w:r w:rsidR="00307025">
        <w:t xml:space="preserve">classes </w:t>
      </w:r>
      <w:r w:rsidR="00065B43">
        <w:t>1 through 9.</w:t>
      </w:r>
    </w:p>
    <w:p w14:paraId="39AE01F7" w14:textId="1DECDFF7" w:rsidR="00072F16" w:rsidRDefault="008E2627">
      <w:pPr>
        <w:spacing w:after="0" w:line="259" w:lineRule="auto"/>
        <w:ind w:left="0" w:right="0" w:firstLine="0"/>
        <w:jc w:val="left"/>
      </w:pPr>
      <w:r>
        <w:tab/>
      </w:r>
    </w:p>
    <w:p w14:paraId="5536286A" w14:textId="77777777" w:rsidR="00326BAB" w:rsidRDefault="00326BAB" w:rsidP="00326BAB">
      <w:pPr>
        <w:ind w:left="240" w:hangingChars="100" w:hanging="240"/>
        <w:rPr>
          <w:rFonts w:ascii="Calibri" w:hAnsi="Calibri" w:cs="Calibri"/>
          <w:szCs w:val="21"/>
        </w:rPr>
      </w:pPr>
    </w:p>
    <w:p w14:paraId="1E283348" w14:textId="77777777" w:rsidR="00C27CDD" w:rsidRDefault="00C27CDD" w:rsidP="00326BAB">
      <w:pPr>
        <w:ind w:left="240" w:hangingChars="100" w:hanging="240"/>
        <w:rPr>
          <w:rFonts w:ascii="Calibri" w:hAnsi="Calibri" w:cs="Calibri"/>
          <w:szCs w:val="21"/>
        </w:rPr>
      </w:pPr>
    </w:p>
    <w:p w14:paraId="5BC25ADC" w14:textId="77777777" w:rsidR="00C27CDD" w:rsidRDefault="00C27CDD" w:rsidP="00326BAB">
      <w:pPr>
        <w:ind w:left="240" w:hangingChars="100" w:hanging="240"/>
        <w:rPr>
          <w:rFonts w:ascii="Calibri" w:hAnsi="Calibri" w:cs="Calibri"/>
          <w:szCs w:val="21"/>
        </w:rPr>
      </w:pPr>
    </w:p>
    <w:p w14:paraId="7A1E30A0" w14:textId="77777777" w:rsidR="00C27CDD" w:rsidRDefault="00C27CDD" w:rsidP="00326BAB">
      <w:pPr>
        <w:ind w:left="240" w:hangingChars="100" w:hanging="240"/>
        <w:rPr>
          <w:rFonts w:ascii="Calibri" w:hAnsi="Calibri" w:cs="Calibri"/>
          <w:szCs w:val="21"/>
        </w:rPr>
      </w:pPr>
    </w:p>
    <w:p w14:paraId="6C3B9321" w14:textId="77777777" w:rsidR="00C27CDD" w:rsidRDefault="00C27CDD" w:rsidP="00326BAB">
      <w:pPr>
        <w:ind w:left="240" w:hangingChars="100" w:hanging="240"/>
        <w:rPr>
          <w:rFonts w:ascii="Calibri" w:hAnsi="Calibri" w:cs="Calibri"/>
          <w:szCs w:val="21"/>
        </w:rPr>
      </w:pPr>
    </w:p>
    <w:p w14:paraId="38BF3901" w14:textId="77777777" w:rsidR="00C27CDD" w:rsidRDefault="00C27CDD" w:rsidP="00326BAB">
      <w:pPr>
        <w:ind w:left="240" w:hangingChars="100" w:hanging="240"/>
        <w:rPr>
          <w:rFonts w:ascii="Calibri" w:hAnsi="Calibri" w:cs="Calibri"/>
          <w:szCs w:val="21"/>
        </w:rPr>
      </w:pPr>
    </w:p>
    <w:p w14:paraId="1A41F586" w14:textId="77777777" w:rsidR="00DD07F8" w:rsidRDefault="00DD07F8" w:rsidP="00326BAB">
      <w:pPr>
        <w:ind w:left="240" w:hangingChars="100" w:hanging="240"/>
        <w:rPr>
          <w:rFonts w:ascii="Calibri" w:hAnsi="Calibri" w:cs="Calibri"/>
          <w:szCs w:val="21"/>
        </w:rPr>
      </w:pPr>
    </w:p>
    <w:p w14:paraId="1750EDBA" w14:textId="77777777" w:rsidR="00DD07F8" w:rsidRPr="00326BAB" w:rsidRDefault="00DD07F8" w:rsidP="00326BAB">
      <w:pPr>
        <w:ind w:left="240" w:hangingChars="100" w:hanging="240"/>
        <w:rPr>
          <w:rFonts w:ascii="Calibri" w:hAnsi="Calibri" w:cs="Calibri"/>
          <w:szCs w:val="21"/>
        </w:rPr>
      </w:pPr>
    </w:p>
    <w:p w14:paraId="670B621B" w14:textId="77777777" w:rsidR="00601598" w:rsidRDefault="00601598">
      <w:pPr>
        <w:spacing w:after="160" w:line="259" w:lineRule="auto"/>
        <w:ind w:left="0" w:right="0" w:firstLine="0"/>
        <w:jc w:val="left"/>
        <w:rPr>
          <w:b/>
        </w:rPr>
      </w:pPr>
      <w:r>
        <w:br w:type="page"/>
      </w:r>
    </w:p>
    <w:p w14:paraId="0B8811EB" w14:textId="41408BB5" w:rsidR="00A12E84" w:rsidRDefault="008E2627" w:rsidP="00DD07F8">
      <w:pPr>
        <w:pStyle w:val="Heading1"/>
        <w:keepNext w:val="0"/>
        <w:keepLines w:val="0"/>
        <w:widowControl w:val="0"/>
        <w:tabs>
          <w:tab w:val="center" w:pos="4271"/>
        </w:tabs>
        <w:ind w:left="-15" w:right="0" w:firstLine="0"/>
        <w:jc w:val="left"/>
      </w:pPr>
      <w:r>
        <w:lastRenderedPageBreak/>
        <w:t>Class 11 (11/</w:t>
      </w:r>
      <w:r w:rsidR="009742B5">
        <w:t>24</w:t>
      </w:r>
      <w:r>
        <w:t>/</w:t>
      </w:r>
      <w:r w:rsidR="00B010F8">
        <w:t>202</w:t>
      </w:r>
      <w:r w:rsidR="009742B5">
        <w:t>6</w:t>
      </w:r>
      <w:r>
        <w:t>):</w:t>
      </w:r>
      <w:r w:rsidR="00FF4A4B">
        <w:t xml:space="preserve"> </w:t>
      </w:r>
      <w:r w:rsidR="00E5086B">
        <w:t>Re-</w:t>
      </w:r>
      <w:r w:rsidR="00E40C9E">
        <w:t>E</w:t>
      </w:r>
      <w:r w:rsidR="00E5086B">
        <w:t xml:space="preserve">nvisioning </w:t>
      </w:r>
      <w:r w:rsidR="00E40C9E">
        <w:t>the System (Part I)</w:t>
      </w:r>
      <w:r>
        <w:rPr>
          <w:b w:val="0"/>
        </w:rPr>
        <w:t xml:space="preserve"> </w:t>
      </w:r>
    </w:p>
    <w:p w14:paraId="7E2419CB" w14:textId="643C6EDA" w:rsidR="00A12E84" w:rsidRDefault="008E2627" w:rsidP="00DD07F8">
      <w:pPr>
        <w:widowControl w:val="0"/>
        <w:ind w:left="715" w:right="0"/>
        <w:jc w:val="left"/>
      </w:pPr>
      <w:r>
        <w:rPr>
          <w:u w:val="single" w:color="000000"/>
        </w:rPr>
        <w:t>Class Overview</w:t>
      </w:r>
      <w:r>
        <w:t>:</w:t>
      </w:r>
      <w:r>
        <w:rPr>
          <w:b/>
        </w:rPr>
        <w:t xml:space="preserve"> </w:t>
      </w:r>
      <w:r w:rsidR="005F27C2">
        <w:t xml:space="preserve">The next two classes will </w:t>
      </w:r>
      <w:r w:rsidR="00647387">
        <w:t xml:space="preserve">bring together the </w:t>
      </w:r>
      <w:r w:rsidR="00135D56">
        <w:t>material</w:t>
      </w:r>
      <w:r w:rsidR="0001407C">
        <w:t xml:space="preserve"> we have learned throughout the semester from a policy </w:t>
      </w:r>
      <w:r w:rsidR="0016372A">
        <w:t>perspective, focusing</w:t>
      </w:r>
      <w:r w:rsidR="00C006F8">
        <w:t xml:space="preserve"> on </w:t>
      </w:r>
      <w:r w:rsidR="00B3657E">
        <w:t xml:space="preserve">policy issues in </w:t>
      </w:r>
      <w:proofErr w:type="spellStart"/>
      <w:r w:rsidR="00B3657E">
        <w:t>crimmigration</w:t>
      </w:r>
      <w:proofErr w:type="spellEnd"/>
      <w:r w:rsidR="0049523C">
        <w:t xml:space="preserve"> and </w:t>
      </w:r>
      <w:r w:rsidR="002719F5">
        <w:t xml:space="preserve">visioning </w:t>
      </w:r>
      <w:r w:rsidR="00473DE6">
        <w:t>ways to change the system</w:t>
      </w:r>
      <w:r w:rsidR="005F27C2">
        <w:t xml:space="preserve">. </w:t>
      </w:r>
      <w:r>
        <w:t>In this class</w:t>
      </w:r>
      <w:r w:rsidR="00B15B75">
        <w:t>, we wil</w:t>
      </w:r>
      <w:r w:rsidR="00B54939">
        <w:t xml:space="preserve">l </w:t>
      </w:r>
      <w:r w:rsidR="000618E6">
        <w:t>identify</w:t>
      </w:r>
      <w:r w:rsidR="00B54939">
        <w:t xml:space="preserve"> the</w:t>
      </w:r>
      <w:r w:rsidR="00CD587C">
        <w:t xml:space="preserve"> </w:t>
      </w:r>
      <w:r w:rsidR="00461000">
        <w:t>problems with the current system</w:t>
      </w:r>
      <w:r w:rsidR="00277A6E">
        <w:t xml:space="preserve"> and</w:t>
      </w:r>
      <w:r w:rsidR="000618E6">
        <w:t xml:space="preserve"> brainstorm potential solutions—big and small, broad and narrow</w:t>
      </w:r>
      <w:r w:rsidR="00AF5B3C">
        <w:t>—to these problems.</w:t>
      </w:r>
      <w:r w:rsidR="00C10124">
        <w:t xml:space="preserve"> T</w:t>
      </w:r>
      <w:r w:rsidR="00052072">
        <w:t>he goal of this exer</w:t>
      </w:r>
      <w:r w:rsidR="001D669F">
        <w:t xml:space="preserve">cise is to think creatively and outside the box. </w:t>
      </w:r>
      <w:r>
        <w:t xml:space="preserve">  </w:t>
      </w:r>
    </w:p>
    <w:p w14:paraId="49FE8522" w14:textId="77777777" w:rsidR="00A12E84" w:rsidRDefault="008E2627">
      <w:pPr>
        <w:spacing w:after="255" w:line="259" w:lineRule="auto"/>
        <w:ind w:left="715" w:right="0"/>
        <w:jc w:val="left"/>
      </w:pPr>
      <w:r>
        <w:rPr>
          <w:u w:val="single" w:color="000000"/>
        </w:rPr>
        <w:t>Questions/Prompts</w:t>
      </w:r>
      <w:r>
        <w:t xml:space="preserve">: </w:t>
      </w:r>
    </w:p>
    <w:p w14:paraId="59C85B3A" w14:textId="7478F01F" w:rsidR="00A12E84" w:rsidRDefault="003633FD" w:rsidP="00E40C9E">
      <w:pPr>
        <w:numPr>
          <w:ilvl w:val="0"/>
          <w:numId w:val="13"/>
        </w:numPr>
        <w:ind w:right="0" w:hanging="720"/>
        <w:jc w:val="left"/>
      </w:pPr>
      <w:r>
        <w:t>As you identify problems</w:t>
      </w:r>
      <w:r w:rsidR="00180BBE">
        <w:t xml:space="preserve"> with our system, how might you </w:t>
      </w:r>
      <w:r w:rsidR="004C0081">
        <w:t>envision potential solutions, broad and narrow? W</w:t>
      </w:r>
      <w:r w:rsidR="005B50FE">
        <w:t>ho are</w:t>
      </w:r>
      <w:r w:rsidR="000E6739">
        <w:t xml:space="preserve"> your stakeholders</w:t>
      </w:r>
      <w:r w:rsidR="00346F8A">
        <w:t xml:space="preserve">, and how might that impact your proposed solutions? </w:t>
      </w:r>
      <w:r w:rsidR="00702C00">
        <w:t xml:space="preserve">What, if any, collateral impacts </w:t>
      </w:r>
      <w:r w:rsidR="00993B49">
        <w:t xml:space="preserve">do you foresee, </w:t>
      </w:r>
      <w:r w:rsidR="005B50FE">
        <w:t>and how might you mitigate them, if at all?</w:t>
      </w:r>
      <w:r w:rsidR="008E2627">
        <w:t xml:space="preserve"> </w:t>
      </w:r>
    </w:p>
    <w:p w14:paraId="76609BDB" w14:textId="77777777" w:rsidR="00A12E84" w:rsidRDefault="008E2627">
      <w:pPr>
        <w:spacing w:after="220" w:line="259" w:lineRule="auto"/>
        <w:ind w:left="715" w:right="0"/>
        <w:jc w:val="left"/>
      </w:pPr>
      <w:r>
        <w:rPr>
          <w:u w:val="single" w:color="000000"/>
        </w:rPr>
        <w:t>Readings</w:t>
      </w:r>
      <w:r>
        <w:t xml:space="preserve">: </w:t>
      </w:r>
    </w:p>
    <w:p w14:paraId="454E89FA" w14:textId="01B0C7ED" w:rsidR="00910BA3" w:rsidDel="00601598" w:rsidRDefault="00CB5FD8" w:rsidP="00CB5FD8">
      <w:pPr>
        <w:spacing w:after="0" w:line="249" w:lineRule="auto"/>
        <w:ind w:right="3"/>
        <w:jc w:val="left"/>
      </w:pPr>
      <w:r>
        <w:tab/>
      </w:r>
      <w:r>
        <w:tab/>
        <w:t>Readings will be posted to Canvas.</w:t>
      </w:r>
    </w:p>
    <w:p w14:paraId="371E4EF6" w14:textId="77777777" w:rsidR="00D60005" w:rsidRPr="001B30D6" w:rsidRDefault="00D60005" w:rsidP="00CB5FD8">
      <w:pPr>
        <w:spacing w:after="0" w:line="249" w:lineRule="auto"/>
        <w:ind w:left="1425" w:right="0" w:firstLine="0"/>
      </w:pPr>
    </w:p>
    <w:p w14:paraId="3CAF61D6" w14:textId="11156331" w:rsidR="00740CAE" w:rsidRDefault="008E2627">
      <w:pPr>
        <w:spacing w:after="0" w:line="259" w:lineRule="auto"/>
        <w:ind w:left="1440" w:right="0" w:firstLine="0"/>
        <w:jc w:val="left"/>
      </w:pPr>
      <w:r>
        <w:tab/>
        <w:t xml:space="preserve"> </w:t>
      </w:r>
    </w:p>
    <w:p w14:paraId="59177462" w14:textId="5BAB582B" w:rsidR="00A12E84" w:rsidRDefault="008E2627" w:rsidP="00740CAE">
      <w:pPr>
        <w:spacing w:after="0" w:line="259" w:lineRule="auto"/>
        <w:ind w:right="0"/>
        <w:jc w:val="left"/>
      </w:pPr>
      <w:r>
        <w:br w:type="page"/>
      </w:r>
    </w:p>
    <w:p w14:paraId="73D8C32B" w14:textId="7D7581B3" w:rsidR="00A12E84" w:rsidRDefault="008E2627">
      <w:pPr>
        <w:pStyle w:val="Heading1"/>
        <w:tabs>
          <w:tab w:val="center" w:pos="3499"/>
        </w:tabs>
        <w:ind w:left="-15" w:right="0" w:firstLine="0"/>
        <w:jc w:val="left"/>
      </w:pPr>
      <w:r>
        <w:lastRenderedPageBreak/>
        <w:t>Class 12 (1</w:t>
      </w:r>
      <w:r w:rsidR="008863E4">
        <w:t>2</w:t>
      </w:r>
      <w:r>
        <w:t>/</w:t>
      </w:r>
      <w:r w:rsidR="000D13BF">
        <w:t>01</w:t>
      </w:r>
      <w:r>
        <w:t>/</w:t>
      </w:r>
      <w:r w:rsidR="00B010F8">
        <w:t>202</w:t>
      </w:r>
      <w:r w:rsidR="000D13BF">
        <w:t>6</w:t>
      </w:r>
      <w:r>
        <w:t>)</w:t>
      </w:r>
      <w:r>
        <w:tab/>
        <w:t xml:space="preserve">: </w:t>
      </w:r>
      <w:r w:rsidR="00E40C9E">
        <w:t>Re-Envisioning</w:t>
      </w:r>
      <w:r>
        <w:t xml:space="preserve"> the System </w:t>
      </w:r>
      <w:r w:rsidR="00E40C9E">
        <w:t>(Part II)</w:t>
      </w:r>
    </w:p>
    <w:p w14:paraId="5DC43437" w14:textId="1FFDAE6F" w:rsidR="00A12E84" w:rsidRDefault="008E2627" w:rsidP="00E40C9E">
      <w:pPr>
        <w:ind w:left="715" w:right="0"/>
        <w:jc w:val="left"/>
      </w:pPr>
      <w:r>
        <w:rPr>
          <w:u w:val="single" w:color="000000"/>
        </w:rPr>
        <w:t>Class Overview</w:t>
      </w:r>
      <w:r>
        <w:t xml:space="preserve">: </w:t>
      </w:r>
      <w:r w:rsidR="009C6BB7">
        <w:t xml:space="preserve">Last class, we identified </w:t>
      </w:r>
      <w:r w:rsidR="001A084B">
        <w:t xml:space="preserve">problems with our current </w:t>
      </w:r>
      <w:proofErr w:type="spellStart"/>
      <w:r w:rsidR="001A084B">
        <w:t>crimmigration</w:t>
      </w:r>
      <w:proofErr w:type="spellEnd"/>
      <w:r w:rsidR="001A084B">
        <w:t xml:space="preserve"> system</w:t>
      </w:r>
      <w:r w:rsidR="004C0081">
        <w:t xml:space="preserve"> and proposed potential solutions</w:t>
      </w:r>
      <w:r w:rsidR="001A084B">
        <w:t xml:space="preserve">. In this class, we will turn to operationalizing </w:t>
      </w:r>
      <w:r w:rsidR="004C0081">
        <w:t xml:space="preserve">some of these solutions through a congressional simulation. </w:t>
      </w:r>
      <w:r w:rsidR="009D113E">
        <w:t>In small groups, you</w:t>
      </w:r>
      <w:r w:rsidR="00152458">
        <w:t xml:space="preserve"> will choose </w:t>
      </w:r>
      <w:r w:rsidR="00880642">
        <w:t>one of the problems identified in the last class, and propose a specific legislative fix</w:t>
      </w:r>
      <w:r w:rsidR="009E13A5">
        <w:t xml:space="preserve">, such as amending, repealing, or revising a provision of the INA. </w:t>
      </w:r>
      <w:r w:rsidR="003254C9">
        <w:t>Each group will be asked to present testimony to Congress proposing this legislative fix.</w:t>
      </w:r>
    </w:p>
    <w:p w14:paraId="4B141BE3" w14:textId="77777777" w:rsidR="00A12E84" w:rsidRDefault="008E2627">
      <w:pPr>
        <w:spacing w:after="220" w:line="259" w:lineRule="auto"/>
        <w:ind w:left="715" w:right="0"/>
        <w:jc w:val="left"/>
      </w:pPr>
      <w:r>
        <w:rPr>
          <w:u w:val="single" w:color="000000"/>
        </w:rPr>
        <w:t>Questions/Prompts</w:t>
      </w:r>
      <w:r>
        <w:t xml:space="preserve">: </w:t>
      </w:r>
    </w:p>
    <w:p w14:paraId="0BE8A2D1" w14:textId="21F61A56" w:rsidR="00A90DAA" w:rsidRDefault="008E2627">
      <w:pPr>
        <w:numPr>
          <w:ilvl w:val="0"/>
          <w:numId w:val="14"/>
        </w:numPr>
        <w:spacing w:after="232" w:line="246" w:lineRule="auto"/>
        <w:ind w:right="0" w:hanging="720"/>
        <w:jc w:val="left"/>
      </w:pPr>
      <w:r>
        <w:t>As you think about how the system should be changed, and the priorities that need to be set, consider the politics that need to be navigated</w:t>
      </w:r>
      <w:r w:rsidR="00B02C07">
        <w:t>. What are the</w:t>
      </w:r>
      <w:r>
        <w:t xml:space="preserve"> counterarguments that will be raised by other stakeholders</w:t>
      </w:r>
      <w:r w:rsidR="00B02C07">
        <w:t>?</w:t>
      </w:r>
      <w:r w:rsidR="003254C9">
        <w:t xml:space="preserve"> Who is your audience, and how might that inform </w:t>
      </w:r>
      <w:r w:rsidR="00B02C07">
        <w:t xml:space="preserve">how you frame your pitch? </w:t>
      </w:r>
    </w:p>
    <w:p w14:paraId="5D7EC19C" w14:textId="2234A174" w:rsidR="00A12E84" w:rsidRDefault="00A90DAA">
      <w:pPr>
        <w:numPr>
          <w:ilvl w:val="0"/>
          <w:numId w:val="14"/>
        </w:numPr>
        <w:spacing w:after="232" w:line="246" w:lineRule="auto"/>
        <w:ind w:right="0" w:hanging="720"/>
        <w:jc w:val="left"/>
      </w:pPr>
      <w:r>
        <w:t xml:space="preserve">Policy solutions can be broad and narrow. </w:t>
      </w:r>
      <w:r w:rsidR="00EB76CA">
        <w:t>How</w:t>
      </w:r>
      <w:r w:rsidR="001D59FC">
        <w:t>, if at all,</w:t>
      </w:r>
      <w:r w:rsidR="00EB76CA">
        <w:t xml:space="preserve"> do you balance</w:t>
      </w:r>
      <w:r w:rsidR="00E23C20">
        <w:t xml:space="preserve"> </w:t>
      </w:r>
      <w:r w:rsidR="00BA4603">
        <w:t xml:space="preserve">seeking broader, system-wide change in the long term with </w:t>
      </w:r>
      <w:r w:rsidR="00A60295">
        <w:t>narrower, targeted change in the short term?</w:t>
      </w:r>
      <w:r w:rsidR="008E2627">
        <w:t xml:space="preserve"> </w:t>
      </w:r>
    </w:p>
    <w:p w14:paraId="62D657F5" w14:textId="77777777" w:rsidR="00A12E84" w:rsidRDefault="008E2627">
      <w:pPr>
        <w:spacing w:after="220" w:line="259" w:lineRule="auto"/>
        <w:ind w:left="715" w:right="0"/>
        <w:jc w:val="left"/>
      </w:pPr>
      <w:r>
        <w:rPr>
          <w:u w:val="single" w:color="000000"/>
        </w:rPr>
        <w:t>Readings</w:t>
      </w:r>
      <w:r>
        <w:t xml:space="preserve">: </w:t>
      </w:r>
    </w:p>
    <w:p w14:paraId="302C81DD" w14:textId="5DB7030B" w:rsidR="00A12E84" w:rsidRPr="00922F26" w:rsidRDefault="00CB5FD8" w:rsidP="00CB5FD8">
      <w:pPr>
        <w:ind w:right="0"/>
        <w:jc w:val="left"/>
        <w:rPr>
          <w:smallCaps/>
        </w:rPr>
      </w:pPr>
      <w:r>
        <w:tab/>
      </w:r>
      <w:r>
        <w:tab/>
        <w:t>Readings will be posted to Canvas.</w:t>
      </w:r>
    </w:p>
    <w:sectPr w:rsidR="00A12E84" w:rsidRPr="00922F26" w:rsidSect="00072F16">
      <w:headerReference w:type="even" r:id="rId41"/>
      <w:headerReference w:type="default" r:id="rId42"/>
      <w:footerReference w:type="even" r:id="rId43"/>
      <w:footerReference w:type="default" r:id="rId44"/>
      <w:headerReference w:type="first" r:id="rId45"/>
      <w:footerReference w:type="first" r:id="rId46"/>
      <w:footnotePr>
        <w:numRestart w:val="eachPage"/>
      </w:footnotePr>
      <w:pgSz w:w="12240" w:h="15840"/>
      <w:pgMar w:top="1450" w:right="1436" w:bottom="2070" w:left="1440" w:header="145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0E3EC" w14:textId="77777777" w:rsidR="00F9153A" w:rsidRDefault="00F9153A">
      <w:pPr>
        <w:spacing w:after="0" w:line="240" w:lineRule="auto"/>
      </w:pPr>
      <w:r>
        <w:separator/>
      </w:r>
    </w:p>
  </w:endnote>
  <w:endnote w:type="continuationSeparator" w:id="0">
    <w:p w14:paraId="4FADFC82" w14:textId="77777777" w:rsidR="00F9153A" w:rsidRDefault="00F9153A">
      <w:pPr>
        <w:spacing w:after="0" w:line="240" w:lineRule="auto"/>
      </w:pPr>
      <w:r>
        <w:continuationSeparator/>
      </w:r>
    </w:p>
  </w:endnote>
  <w:endnote w:type="continuationNotice" w:id="1">
    <w:p w14:paraId="48FEFBC1" w14:textId="77777777" w:rsidR="00F9153A" w:rsidRDefault="00F915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9681E" w14:textId="10FA212C" w:rsidR="00A12E84" w:rsidRPr="00FD299E" w:rsidRDefault="008E2627">
    <w:pPr>
      <w:spacing w:after="0" w:line="259" w:lineRule="auto"/>
      <w:ind w:left="0" w:right="1" w:firstLine="0"/>
      <w:jc w:val="right"/>
    </w:pPr>
    <w:r w:rsidRPr="008E027C">
      <w:rPr>
        <w:rFonts w:eastAsia="Calibri"/>
        <w:sz w:val="22"/>
      </w:rPr>
      <w:t xml:space="preserve">CRIMMIGRATION Fall </w:t>
    </w:r>
    <w:r w:rsidR="00B010F8" w:rsidRPr="008E027C">
      <w:rPr>
        <w:rFonts w:eastAsia="Calibri"/>
        <w:sz w:val="22"/>
      </w:rPr>
      <w:t>202</w:t>
    </w:r>
    <w:r w:rsidR="00286B9A">
      <w:rPr>
        <w:rFonts w:eastAsia="Calibri"/>
        <w:sz w:val="22"/>
      </w:rPr>
      <w:t>6</w:t>
    </w:r>
    <w:r w:rsidRPr="008E027C">
      <w:rPr>
        <w:rFonts w:eastAsia="Calibri"/>
        <w:sz w:val="22"/>
      </w:rPr>
      <w:t xml:space="preserve"> Page </w:t>
    </w:r>
    <w:r w:rsidRPr="008E027C">
      <w:fldChar w:fldCharType="begin"/>
    </w:r>
    <w:r w:rsidRPr="00FD299E">
      <w:instrText xml:space="preserve"> PAGE   \* MERGEFORMAT </w:instrText>
    </w:r>
    <w:r w:rsidRPr="008E027C">
      <w:fldChar w:fldCharType="separate"/>
    </w:r>
    <w:r w:rsidRPr="008E027C">
      <w:rPr>
        <w:rFonts w:eastAsia="Calibri"/>
        <w:b/>
        <w:sz w:val="22"/>
      </w:rPr>
      <w:t>1</w:t>
    </w:r>
    <w:r w:rsidRPr="008E027C">
      <w:rPr>
        <w:rFonts w:eastAsia="Calibri"/>
        <w:b/>
        <w:sz w:val="22"/>
      </w:rPr>
      <w:fldChar w:fldCharType="end"/>
    </w:r>
    <w:r w:rsidRPr="008E027C">
      <w:rPr>
        <w:rFonts w:eastAsia="Calibri"/>
        <w:sz w:val="22"/>
      </w:rPr>
      <w:t xml:space="preserve"> of </w:t>
    </w:r>
    <w:fldSimple w:instr="NUMPAGES   \* MERGEFORMAT">
      <w:r w:rsidRPr="008E027C">
        <w:rPr>
          <w:rFonts w:eastAsia="Calibri"/>
          <w:b/>
          <w:sz w:val="22"/>
        </w:rPr>
        <w:t>17</w:t>
      </w:r>
    </w:fldSimple>
    <w:r w:rsidRPr="008E027C">
      <w:rPr>
        <w:rFonts w:eastAsia="Calibri"/>
        <w:sz w:val="22"/>
      </w:rPr>
      <w:t xml:space="preserve"> </w:t>
    </w:r>
  </w:p>
  <w:p w14:paraId="233C0444" w14:textId="77777777" w:rsidR="00A12E84" w:rsidRPr="00FD299E" w:rsidRDefault="008E2627">
    <w:pPr>
      <w:spacing w:after="0" w:line="259" w:lineRule="auto"/>
      <w:ind w:left="0" w:right="0" w:firstLine="0"/>
      <w:jc w:val="left"/>
    </w:pPr>
    <w:r w:rsidRPr="008E027C">
      <w:rPr>
        <w:rFonts w:eastAsia="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39BD1" w14:textId="01EC7C44" w:rsidR="00A12E84" w:rsidRPr="008E027C" w:rsidRDefault="008E2627">
    <w:pPr>
      <w:spacing w:after="0" w:line="259" w:lineRule="auto"/>
      <w:ind w:left="0" w:right="1" w:firstLine="0"/>
      <w:jc w:val="right"/>
    </w:pPr>
    <w:r w:rsidRPr="008E027C">
      <w:rPr>
        <w:rFonts w:eastAsia="Calibri"/>
        <w:sz w:val="22"/>
      </w:rPr>
      <w:t xml:space="preserve">CRIMMIGRATION Fall </w:t>
    </w:r>
    <w:r w:rsidR="00B010F8" w:rsidRPr="008E027C">
      <w:rPr>
        <w:rFonts w:eastAsia="Calibri"/>
        <w:sz w:val="22"/>
      </w:rPr>
      <w:t>202</w:t>
    </w:r>
    <w:r w:rsidR="00286B9A">
      <w:rPr>
        <w:rFonts w:eastAsia="Calibri"/>
        <w:sz w:val="22"/>
      </w:rPr>
      <w:t>6</w:t>
    </w:r>
    <w:r w:rsidRPr="008E027C">
      <w:rPr>
        <w:rFonts w:eastAsia="Calibri"/>
        <w:sz w:val="22"/>
      </w:rPr>
      <w:t xml:space="preserve"> Page </w:t>
    </w:r>
    <w:r w:rsidRPr="008E027C">
      <w:fldChar w:fldCharType="begin"/>
    </w:r>
    <w:r w:rsidRPr="008E027C">
      <w:instrText xml:space="preserve"> PAGE   \* MERGEFORMAT </w:instrText>
    </w:r>
    <w:r w:rsidRPr="008E027C">
      <w:fldChar w:fldCharType="separate"/>
    </w:r>
    <w:r w:rsidRPr="008E027C">
      <w:rPr>
        <w:rFonts w:eastAsia="Calibri"/>
        <w:b/>
        <w:sz w:val="22"/>
      </w:rPr>
      <w:t>1</w:t>
    </w:r>
    <w:r w:rsidRPr="008E027C">
      <w:rPr>
        <w:rFonts w:eastAsia="Calibri"/>
        <w:b/>
        <w:sz w:val="22"/>
      </w:rPr>
      <w:fldChar w:fldCharType="end"/>
    </w:r>
    <w:r w:rsidRPr="008E027C">
      <w:rPr>
        <w:rFonts w:eastAsia="Calibri"/>
        <w:sz w:val="22"/>
      </w:rPr>
      <w:t xml:space="preserve"> of </w:t>
    </w:r>
    <w:fldSimple w:instr="NUMPAGES   \* MERGEFORMAT">
      <w:r w:rsidRPr="008E027C">
        <w:rPr>
          <w:rFonts w:eastAsia="Calibri"/>
          <w:b/>
          <w:sz w:val="22"/>
        </w:rPr>
        <w:t>17</w:t>
      </w:r>
    </w:fldSimple>
    <w:r w:rsidRPr="008E027C">
      <w:rPr>
        <w:rFonts w:eastAsia="Calibri"/>
        <w:sz w:val="22"/>
      </w:rPr>
      <w:t xml:space="preserve"> </w:t>
    </w:r>
  </w:p>
  <w:p w14:paraId="726D7A3D" w14:textId="77777777" w:rsidR="00A12E84" w:rsidRPr="008E027C" w:rsidRDefault="008E2627">
    <w:pPr>
      <w:spacing w:after="0" w:line="259" w:lineRule="auto"/>
      <w:ind w:left="0" w:right="0" w:firstLine="0"/>
      <w:jc w:val="left"/>
    </w:pPr>
    <w:r w:rsidRPr="008E027C">
      <w:rPr>
        <w:rFonts w:eastAsia="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CAE4" w14:textId="77777777" w:rsidR="00A12E84" w:rsidRDefault="008E2627">
    <w:pPr>
      <w:spacing w:after="0" w:line="259" w:lineRule="auto"/>
      <w:ind w:left="0" w:right="1" w:firstLine="0"/>
      <w:jc w:val="right"/>
    </w:pPr>
    <w:r>
      <w:rPr>
        <w:rFonts w:ascii="Calibri" w:eastAsia="Calibri" w:hAnsi="Calibri" w:cs="Calibri"/>
        <w:sz w:val="22"/>
      </w:rPr>
      <w:t xml:space="preserve">CRIMMIGRATION Fall 2022 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NUMPAGES   \* MERGEFORMAT">
      <w:r>
        <w:rPr>
          <w:rFonts w:ascii="Calibri" w:eastAsia="Calibri" w:hAnsi="Calibri" w:cs="Calibri"/>
          <w:b/>
          <w:sz w:val="22"/>
        </w:rPr>
        <w:t>17</w:t>
      </w:r>
    </w:fldSimple>
    <w:r>
      <w:rPr>
        <w:rFonts w:ascii="Calibri" w:eastAsia="Calibri" w:hAnsi="Calibri" w:cs="Calibri"/>
        <w:sz w:val="22"/>
      </w:rPr>
      <w:t xml:space="preserve"> </w:t>
    </w:r>
  </w:p>
  <w:p w14:paraId="5EDD7234" w14:textId="77777777" w:rsidR="00A12E84" w:rsidRDefault="008E2627">
    <w:pPr>
      <w:spacing w:after="0" w:line="259" w:lineRule="auto"/>
      <w:ind w:left="0" w:righ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D9A3" w14:textId="04AD5011" w:rsidR="00A12E84" w:rsidRPr="00E019DA" w:rsidRDefault="008E2627">
    <w:pPr>
      <w:spacing w:after="0" w:line="259" w:lineRule="auto"/>
      <w:ind w:left="0" w:right="1" w:firstLine="0"/>
      <w:jc w:val="right"/>
    </w:pPr>
    <w:r w:rsidRPr="00315F0A">
      <w:rPr>
        <w:rFonts w:eastAsia="Calibri"/>
        <w:sz w:val="22"/>
      </w:rPr>
      <w:t xml:space="preserve">CRIMMIGRATION Fall </w:t>
    </w:r>
    <w:r w:rsidR="00B010F8" w:rsidRPr="00315F0A">
      <w:rPr>
        <w:rFonts w:eastAsia="Calibri"/>
        <w:sz w:val="22"/>
      </w:rPr>
      <w:t>202</w:t>
    </w:r>
    <w:r w:rsidR="00182CFD">
      <w:rPr>
        <w:rFonts w:eastAsia="Calibri"/>
        <w:sz w:val="22"/>
      </w:rPr>
      <w:t>6</w:t>
    </w:r>
    <w:r w:rsidRPr="00E232DA">
      <w:rPr>
        <w:rFonts w:eastAsia="Calibri"/>
        <w:sz w:val="22"/>
      </w:rPr>
      <w:t xml:space="preserve"> Page </w:t>
    </w:r>
    <w:r w:rsidRPr="00E232DA">
      <w:fldChar w:fldCharType="begin"/>
    </w:r>
    <w:r w:rsidRPr="00E019DA">
      <w:instrText xml:space="preserve"> PAGE   \* MERGEFORMAT </w:instrText>
    </w:r>
    <w:r w:rsidRPr="00E232DA">
      <w:fldChar w:fldCharType="separate"/>
    </w:r>
    <w:r w:rsidRPr="00E232DA">
      <w:rPr>
        <w:rFonts w:eastAsia="Calibri"/>
        <w:b/>
        <w:sz w:val="22"/>
      </w:rPr>
      <w:t>1</w:t>
    </w:r>
    <w:r w:rsidRPr="00E232DA">
      <w:rPr>
        <w:rFonts w:eastAsia="Calibri"/>
        <w:b/>
        <w:sz w:val="22"/>
      </w:rPr>
      <w:fldChar w:fldCharType="end"/>
    </w:r>
    <w:r w:rsidRPr="00E232DA">
      <w:rPr>
        <w:rFonts w:eastAsia="Calibri"/>
        <w:sz w:val="22"/>
      </w:rPr>
      <w:t xml:space="preserve"> of </w:t>
    </w:r>
    <w:fldSimple w:instr="NUMPAGES   \* MERGEFORMAT">
      <w:r w:rsidRPr="00E232DA">
        <w:rPr>
          <w:rFonts w:eastAsia="Calibri"/>
          <w:b/>
          <w:sz w:val="22"/>
        </w:rPr>
        <w:t>17</w:t>
      </w:r>
    </w:fldSimple>
    <w:r w:rsidRPr="00E232DA">
      <w:rPr>
        <w:rFonts w:eastAsia="Calibri"/>
        <w:sz w:val="22"/>
      </w:rPr>
      <w:t xml:space="preserve"> </w:t>
    </w:r>
  </w:p>
  <w:p w14:paraId="4FCB24BF" w14:textId="77777777" w:rsidR="00A12E84" w:rsidRPr="00E019DA" w:rsidRDefault="008E2627">
    <w:pPr>
      <w:spacing w:after="0" w:line="259" w:lineRule="auto"/>
      <w:ind w:left="0" w:right="0" w:firstLine="0"/>
      <w:jc w:val="left"/>
    </w:pPr>
    <w:r w:rsidRPr="00E232DA">
      <w:rPr>
        <w:rFonts w:eastAsia="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DE52F" w14:textId="00CE5662" w:rsidR="00A12E84" w:rsidRPr="00E019DA" w:rsidRDefault="008E2627">
    <w:pPr>
      <w:spacing w:after="0" w:line="259" w:lineRule="auto"/>
      <w:ind w:left="0" w:right="1" w:firstLine="0"/>
      <w:jc w:val="right"/>
    </w:pPr>
    <w:r w:rsidRPr="00E232DA">
      <w:rPr>
        <w:rFonts w:eastAsia="Calibri"/>
        <w:sz w:val="22"/>
      </w:rPr>
      <w:t xml:space="preserve">CRIMMIGRATION Fall </w:t>
    </w:r>
    <w:r w:rsidR="00B010F8" w:rsidRPr="00E232DA">
      <w:rPr>
        <w:rFonts w:eastAsia="Calibri"/>
        <w:sz w:val="22"/>
      </w:rPr>
      <w:t>202</w:t>
    </w:r>
    <w:r w:rsidR="00182CFD">
      <w:rPr>
        <w:rFonts w:eastAsia="Calibri"/>
        <w:sz w:val="22"/>
      </w:rPr>
      <w:t>6</w:t>
    </w:r>
    <w:r w:rsidRPr="00E232DA">
      <w:rPr>
        <w:rFonts w:eastAsia="Calibri"/>
        <w:sz w:val="22"/>
      </w:rPr>
      <w:t xml:space="preserve"> Page </w:t>
    </w:r>
    <w:r w:rsidRPr="00E232DA">
      <w:fldChar w:fldCharType="begin"/>
    </w:r>
    <w:r w:rsidRPr="00E019DA">
      <w:instrText xml:space="preserve"> PAGE   \* MERGEFORMAT </w:instrText>
    </w:r>
    <w:r w:rsidRPr="00E232DA">
      <w:fldChar w:fldCharType="separate"/>
    </w:r>
    <w:r w:rsidRPr="00E232DA">
      <w:rPr>
        <w:rFonts w:eastAsia="Calibri"/>
        <w:b/>
        <w:sz w:val="22"/>
      </w:rPr>
      <w:t>1</w:t>
    </w:r>
    <w:r w:rsidRPr="00E232DA">
      <w:rPr>
        <w:rFonts w:eastAsia="Calibri"/>
        <w:b/>
        <w:sz w:val="22"/>
      </w:rPr>
      <w:fldChar w:fldCharType="end"/>
    </w:r>
    <w:r w:rsidRPr="00E232DA">
      <w:rPr>
        <w:rFonts w:eastAsia="Calibri"/>
        <w:sz w:val="22"/>
      </w:rPr>
      <w:t xml:space="preserve"> of </w:t>
    </w:r>
    <w:fldSimple w:instr="NUMPAGES   \* MERGEFORMAT">
      <w:r w:rsidRPr="00E232DA">
        <w:rPr>
          <w:rFonts w:eastAsia="Calibri"/>
          <w:b/>
          <w:sz w:val="22"/>
        </w:rPr>
        <w:t>17</w:t>
      </w:r>
    </w:fldSimple>
    <w:r w:rsidRPr="00E232DA">
      <w:rPr>
        <w:rFonts w:eastAsia="Calibri"/>
        <w:sz w:val="22"/>
      </w:rPr>
      <w:t xml:space="preserve"> </w:t>
    </w:r>
  </w:p>
  <w:p w14:paraId="592E0F65" w14:textId="77777777" w:rsidR="00A12E84" w:rsidRPr="00E019DA" w:rsidRDefault="008E2627">
    <w:pPr>
      <w:spacing w:after="0" w:line="259" w:lineRule="auto"/>
      <w:ind w:left="0" w:right="0" w:firstLine="0"/>
      <w:jc w:val="left"/>
    </w:pPr>
    <w:r w:rsidRPr="00E232DA">
      <w:rPr>
        <w:rFonts w:eastAsia="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C27A2" w14:textId="69B4F178" w:rsidR="00A12E84" w:rsidRPr="00E019DA" w:rsidRDefault="008E2627">
    <w:pPr>
      <w:spacing w:after="0" w:line="259" w:lineRule="auto"/>
      <w:ind w:left="0" w:right="1" w:firstLine="0"/>
      <w:jc w:val="right"/>
    </w:pPr>
    <w:r w:rsidRPr="00E232DA">
      <w:rPr>
        <w:rFonts w:eastAsia="Calibri"/>
        <w:sz w:val="22"/>
      </w:rPr>
      <w:t xml:space="preserve">CRIMMIGRATION Fall </w:t>
    </w:r>
    <w:r w:rsidR="00B010F8" w:rsidRPr="00E232DA">
      <w:rPr>
        <w:rFonts w:eastAsia="Calibri"/>
        <w:sz w:val="22"/>
      </w:rPr>
      <w:t>202</w:t>
    </w:r>
    <w:r w:rsidR="00532564">
      <w:rPr>
        <w:rFonts w:eastAsia="Calibri"/>
        <w:sz w:val="22"/>
      </w:rPr>
      <w:t>6</w:t>
    </w:r>
    <w:r w:rsidRPr="00E232DA">
      <w:rPr>
        <w:rFonts w:eastAsia="Calibri"/>
        <w:sz w:val="22"/>
      </w:rPr>
      <w:t xml:space="preserve"> Page </w:t>
    </w:r>
    <w:r w:rsidRPr="00E232DA">
      <w:fldChar w:fldCharType="begin"/>
    </w:r>
    <w:r w:rsidRPr="00E019DA">
      <w:instrText xml:space="preserve"> PAGE   \* MERGEFORMAT </w:instrText>
    </w:r>
    <w:r w:rsidRPr="00E232DA">
      <w:fldChar w:fldCharType="separate"/>
    </w:r>
    <w:r w:rsidRPr="00E232DA">
      <w:rPr>
        <w:rFonts w:eastAsia="Calibri"/>
        <w:b/>
        <w:sz w:val="22"/>
      </w:rPr>
      <w:t>1</w:t>
    </w:r>
    <w:r w:rsidRPr="00E232DA">
      <w:rPr>
        <w:rFonts w:eastAsia="Calibri"/>
        <w:b/>
        <w:sz w:val="22"/>
      </w:rPr>
      <w:fldChar w:fldCharType="end"/>
    </w:r>
    <w:r w:rsidRPr="00E232DA">
      <w:rPr>
        <w:rFonts w:eastAsia="Calibri"/>
        <w:sz w:val="22"/>
      </w:rPr>
      <w:t xml:space="preserve"> of </w:t>
    </w:r>
    <w:fldSimple w:instr="NUMPAGES   \* MERGEFORMAT">
      <w:r w:rsidRPr="00E232DA">
        <w:rPr>
          <w:rFonts w:eastAsia="Calibri"/>
          <w:b/>
          <w:sz w:val="22"/>
        </w:rPr>
        <w:t>17</w:t>
      </w:r>
    </w:fldSimple>
    <w:r w:rsidRPr="00E232DA">
      <w:rPr>
        <w:rFonts w:eastAsia="Calibri"/>
        <w:sz w:val="22"/>
      </w:rPr>
      <w:t xml:space="preserve"> </w:t>
    </w:r>
  </w:p>
  <w:p w14:paraId="796959C6" w14:textId="77777777" w:rsidR="00A12E84" w:rsidRPr="00E019DA" w:rsidRDefault="008E2627">
    <w:pPr>
      <w:spacing w:after="0" w:line="259" w:lineRule="auto"/>
      <w:ind w:left="0" w:right="0" w:firstLine="0"/>
      <w:jc w:val="left"/>
    </w:pPr>
    <w:r w:rsidRPr="00E232DA">
      <w:rPr>
        <w:rFonts w:eastAsia="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F084E" w14:textId="7E5469D6" w:rsidR="00A12E84" w:rsidRPr="00E019DA" w:rsidRDefault="008E2627">
    <w:pPr>
      <w:spacing w:after="0" w:line="259" w:lineRule="auto"/>
      <w:ind w:left="0" w:right="1" w:firstLine="0"/>
      <w:jc w:val="right"/>
    </w:pPr>
    <w:r w:rsidRPr="00E232DA">
      <w:rPr>
        <w:rFonts w:eastAsia="Calibri"/>
        <w:sz w:val="22"/>
      </w:rPr>
      <w:t xml:space="preserve">CRIMMIGRATION Fall </w:t>
    </w:r>
    <w:r w:rsidR="00B010F8" w:rsidRPr="00E232DA">
      <w:rPr>
        <w:rFonts w:eastAsia="Calibri"/>
        <w:sz w:val="22"/>
      </w:rPr>
      <w:t>202</w:t>
    </w:r>
    <w:r w:rsidR="00182CFD">
      <w:rPr>
        <w:rFonts w:eastAsia="Calibri"/>
        <w:sz w:val="22"/>
      </w:rPr>
      <w:t>6</w:t>
    </w:r>
    <w:r w:rsidRPr="00E232DA">
      <w:rPr>
        <w:rFonts w:eastAsia="Calibri"/>
        <w:sz w:val="22"/>
      </w:rPr>
      <w:t xml:space="preserve"> Page </w:t>
    </w:r>
    <w:r w:rsidRPr="00E232DA">
      <w:fldChar w:fldCharType="begin"/>
    </w:r>
    <w:r w:rsidRPr="00E019DA">
      <w:instrText xml:space="preserve"> PAGE   \* MERGEFORMAT </w:instrText>
    </w:r>
    <w:r w:rsidRPr="00E232DA">
      <w:fldChar w:fldCharType="separate"/>
    </w:r>
    <w:r w:rsidRPr="00E232DA">
      <w:rPr>
        <w:rFonts w:eastAsia="Calibri"/>
        <w:b/>
        <w:sz w:val="22"/>
      </w:rPr>
      <w:t>10</w:t>
    </w:r>
    <w:r w:rsidRPr="00E232DA">
      <w:rPr>
        <w:rFonts w:eastAsia="Calibri"/>
        <w:b/>
        <w:sz w:val="22"/>
      </w:rPr>
      <w:fldChar w:fldCharType="end"/>
    </w:r>
    <w:r w:rsidRPr="00E232DA">
      <w:rPr>
        <w:rFonts w:eastAsia="Calibri"/>
        <w:sz w:val="22"/>
      </w:rPr>
      <w:t xml:space="preserve"> of </w:t>
    </w:r>
    <w:fldSimple w:instr="NUMPAGES   \* MERGEFORMAT">
      <w:r w:rsidRPr="00E232DA">
        <w:rPr>
          <w:rFonts w:eastAsia="Calibri"/>
          <w:b/>
          <w:sz w:val="22"/>
        </w:rPr>
        <w:t>17</w:t>
      </w:r>
    </w:fldSimple>
    <w:r w:rsidRPr="00E232DA">
      <w:rPr>
        <w:rFonts w:eastAsia="Calibri"/>
        <w:sz w:val="22"/>
      </w:rPr>
      <w:t xml:space="preserve"> </w:t>
    </w:r>
  </w:p>
  <w:p w14:paraId="2FBE8548" w14:textId="77777777" w:rsidR="00A12E84" w:rsidRPr="00E019DA" w:rsidRDefault="008E2627">
    <w:pPr>
      <w:spacing w:after="0" w:line="259" w:lineRule="auto"/>
      <w:ind w:left="0" w:right="0" w:firstLine="0"/>
      <w:jc w:val="left"/>
    </w:pPr>
    <w:r w:rsidRPr="00E232DA">
      <w:rPr>
        <w:rFonts w:eastAsia="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E553" w14:textId="7545005C" w:rsidR="00A12E84" w:rsidRPr="00E019DA" w:rsidRDefault="008E2627">
    <w:pPr>
      <w:spacing w:after="0" w:line="259" w:lineRule="auto"/>
      <w:ind w:left="0" w:right="1" w:firstLine="0"/>
      <w:jc w:val="right"/>
    </w:pPr>
    <w:r w:rsidRPr="00FE5B3F">
      <w:rPr>
        <w:rFonts w:eastAsia="Calibri"/>
        <w:sz w:val="22"/>
      </w:rPr>
      <w:t xml:space="preserve">CRIMMIGRATION Fall </w:t>
    </w:r>
    <w:r w:rsidR="00B010F8" w:rsidRPr="00FE5B3F">
      <w:rPr>
        <w:rFonts w:eastAsia="Calibri"/>
        <w:sz w:val="22"/>
      </w:rPr>
      <w:t>202</w:t>
    </w:r>
    <w:r w:rsidR="00182CFD">
      <w:rPr>
        <w:rFonts w:eastAsia="Calibri"/>
        <w:sz w:val="22"/>
      </w:rPr>
      <w:t>6</w:t>
    </w:r>
    <w:r w:rsidRPr="00FE5B3F">
      <w:rPr>
        <w:rFonts w:eastAsia="Calibri"/>
        <w:sz w:val="22"/>
      </w:rPr>
      <w:t xml:space="preserve"> Page </w:t>
    </w:r>
    <w:r w:rsidRPr="00FE5B3F">
      <w:fldChar w:fldCharType="begin"/>
    </w:r>
    <w:r w:rsidRPr="00E019DA">
      <w:instrText xml:space="preserve"> PAGE   \* MERGEFORMAT </w:instrText>
    </w:r>
    <w:r w:rsidRPr="00FE5B3F">
      <w:fldChar w:fldCharType="separate"/>
    </w:r>
    <w:r w:rsidRPr="00FE5B3F">
      <w:rPr>
        <w:rFonts w:eastAsia="Calibri"/>
        <w:b/>
        <w:sz w:val="22"/>
      </w:rPr>
      <w:t>10</w:t>
    </w:r>
    <w:r w:rsidRPr="00FE5B3F">
      <w:rPr>
        <w:rFonts w:eastAsia="Calibri"/>
        <w:b/>
        <w:sz w:val="22"/>
      </w:rPr>
      <w:fldChar w:fldCharType="end"/>
    </w:r>
    <w:r w:rsidRPr="00FE5B3F">
      <w:rPr>
        <w:rFonts w:eastAsia="Calibri"/>
        <w:sz w:val="22"/>
      </w:rPr>
      <w:t xml:space="preserve"> of </w:t>
    </w:r>
    <w:fldSimple w:instr="NUMPAGES   \* MERGEFORMAT">
      <w:r w:rsidRPr="00FE5B3F">
        <w:rPr>
          <w:rFonts w:eastAsia="Calibri"/>
          <w:b/>
          <w:sz w:val="22"/>
        </w:rPr>
        <w:t>17</w:t>
      </w:r>
    </w:fldSimple>
    <w:r w:rsidRPr="00FE5B3F">
      <w:rPr>
        <w:rFonts w:eastAsia="Calibri"/>
        <w:sz w:val="22"/>
      </w:rPr>
      <w:t xml:space="preserve"> </w:t>
    </w:r>
  </w:p>
  <w:p w14:paraId="0E338230" w14:textId="77777777" w:rsidR="00A12E84" w:rsidRPr="00E019DA" w:rsidRDefault="008E2627">
    <w:pPr>
      <w:spacing w:after="0" w:line="259" w:lineRule="auto"/>
      <w:ind w:left="0" w:right="0" w:firstLine="0"/>
      <w:jc w:val="left"/>
    </w:pPr>
    <w:r w:rsidRPr="00FE5B3F">
      <w:rPr>
        <w:rFonts w:eastAsia="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8AD7E" w14:textId="5E15E734" w:rsidR="00A12E84" w:rsidRPr="00E019DA" w:rsidRDefault="008E2627">
    <w:pPr>
      <w:spacing w:after="0" w:line="259" w:lineRule="auto"/>
      <w:ind w:left="0" w:right="1" w:firstLine="0"/>
      <w:jc w:val="right"/>
    </w:pPr>
    <w:r w:rsidRPr="00FE5B3F">
      <w:rPr>
        <w:rFonts w:eastAsia="Calibri"/>
        <w:sz w:val="22"/>
      </w:rPr>
      <w:t xml:space="preserve">CRIMMIGRATION Fall </w:t>
    </w:r>
    <w:r w:rsidR="00B010F8" w:rsidRPr="00FE5B3F">
      <w:rPr>
        <w:rFonts w:eastAsia="Calibri"/>
        <w:sz w:val="22"/>
      </w:rPr>
      <w:t>202</w:t>
    </w:r>
    <w:r w:rsidR="00182CFD">
      <w:rPr>
        <w:rFonts w:eastAsia="Calibri"/>
        <w:sz w:val="22"/>
      </w:rPr>
      <w:t>6</w:t>
    </w:r>
    <w:r w:rsidRPr="00FE5B3F">
      <w:rPr>
        <w:rFonts w:eastAsia="Calibri"/>
        <w:sz w:val="22"/>
      </w:rPr>
      <w:t xml:space="preserve"> Page </w:t>
    </w:r>
    <w:r w:rsidRPr="00FE5B3F">
      <w:fldChar w:fldCharType="begin"/>
    </w:r>
    <w:r w:rsidRPr="00E019DA">
      <w:instrText xml:space="preserve"> PAGE   \* MERGEFORMAT </w:instrText>
    </w:r>
    <w:r w:rsidRPr="00FE5B3F">
      <w:fldChar w:fldCharType="separate"/>
    </w:r>
    <w:r w:rsidRPr="00FE5B3F">
      <w:rPr>
        <w:rFonts w:eastAsia="Calibri"/>
        <w:b/>
        <w:sz w:val="22"/>
      </w:rPr>
      <w:t>10</w:t>
    </w:r>
    <w:r w:rsidRPr="00FE5B3F">
      <w:rPr>
        <w:rFonts w:eastAsia="Calibri"/>
        <w:b/>
        <w:sz w:val="22"/>
      </w:rPr>
      <w:fldChar w:fldCharType="end"/>
    </w:r>
    <w:r w:rsidRPr="00FE5B3F">
      <w:rPr>
        <w:rFonts w:eastAsia="Calibri"/>
        <w:sz w:val="22"/>
      </w:rPr>
      <w:t xml:space="preserve"> of </w:t>
    </w:r>
    <w:fldSimple w:instr="NUMPAGES   \* MERGEFORMAT">
      <w:r w:rsidRPr="00FE5B3F">
        <w:rPr>
          <w:rFonts w:eastAsia="Calibri"/>
          <w:b/>
          <w:sz w:val="22"/>
        </w:rPr>
        <w:t>17</w:t>
      </w:r>
    </w:fldSimple>
    <w:r w:rsidRPr="00FE5B3F">
      <w:rPr>
        <w:rFonts w:eastAsia="Calibri"/>
        <w:sz w:val="22"/>
      </w:rPr>
      <w:t xml:space="preserve"> </w:t>
    </w:r>
  </w:p>
  <w:p w14:paraId="0E54712D" w14:textId="77777777" w:rsidR="00A12E84" w:rsidRPr="00E019DA" w:rsidRDefault="008E2627">
    <w:pPr>
      <w:spacing w:after="0" w:line="259" w:lineRule="auto"/>
      <w:ind w:left="0" w:right="0" w:firstLine="0"/>
      <w:jc w:val="left"/>
    </w:pPr>
    <w:r w:rsidRPr="00FE5B3F">
      <w:rPr>
        <w:rFonts w:eastAsia="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D243" w14:textId="03628488" w:rsidR="00A12E84" w:rsidRPr="00E019DA" w:rsidRDefault="008E2627">
    <w:pPr>
      <w:spacing w:after="0" w:line="259" w:lineRule="auto"/>
      <w:ind w:left="0" w:right="0" w:firstLine="0"/>
      <w:jc w:val="right"/>
    </w:pPr>
    <w:r w:rsidRPr="00FE5B3F">
      <w:rPr>
        <w:rFonts w:eastAsia="Calibri"/>
        <w:sz w:val="22"/>
      </w:rPr>
      <w:t xml:space="preserve">CRIMMIGRATION Fall </w:t>
    </w:r>
    <w:r w:rsidR="00B010F8" w:rsidRPr="00FE5B3F">
      <w:rPr>
        <w:rFonts w:eastAsia="Calibri"/>
        <w:sz w:val="22"/>
      </w:rPr>
      <w:t>202</w:t>
    </w:r>
    <w:r w:rsidR="00182CFD">
      <w:rPr>
        <w:rFonts w:eastAsia="Calibri"/>
        <w:sz w:val="22"/>
      </w:rPr>
      <w:t>6</w:t>
    </w:r>
    <w:r w:rsidRPr="00FE5B3F">
      <w:rPr>
        <w:rFonts w:eastAsia="Calibri"/>
        <w:sz w:val="22"/>
      </w:rPr>
      <w:t xml:space="preserve"> Page </w:t>
    </w:r>
    <w:r w:rsidRPr="00FE5B3F">
      <w:fldChar w:fldCharType="begin"/>
    </w:r>
    <w:r w:rsidRPr="00E019DA">
      <w:instrText xml:space="preserve"> PAGE   \* MERGEFORMAT </w:instrText>
    </w:r>
    <w:r w:rsidRPr="00FE5B3F">
      <w:fldChar w:fldCharType="separate"/>
    </w:r>
    <w:r w:rsidRPr="00FE5B3F">
      <w:rPr>
        <w:rFonts w:eastAsia="Calibri"/>
        <w:b/>
        <w:sz w:val="22"/>
      </w:rPr>
      <w:t>10</w:t>
    </w:r>
    <w:r w:rsidRPr="00FE5B3F">
      <w:rPr>
        <w:rFonts w:eastAsia="Calibri"/>
        <w:b/>
        <w:sz w:val="22"/>
      </w:rPr>
      <w:fldChar w:fldCharType="end"/>
    </w:r>
    <w:r w:rsidRPr="00FE5B3F">
      <w:rPr>
        <w:rFonts w:eastAsia="Calibri"/>
        <w:sz w:val="22"/>
      </w:rPr>
      <w:t xml:space="preserve"> of </w:t>
    </w:r>
    <w:fldSimple w:instr="NUMPAGES   \* MERGEFORMAT">
      <w:r w:rsidRPr="00FE5B3F">
        <w:rPr>
          <w:rFonts w:eastAsia="Calibri"/>
          <w:b/>
          <w:sz w:val="22"/>
        </w:rPr>
        <w:t>17</w:t>
      </w:r>
    </w:fldSimple>
    <w:r w:rsidRPr="00FE5B3F">
      <w:rPr>
        <w:rFonts w:eastAsia="Calibri"/>
        <w:sz w:val="22"/>
      </w:rPr>
      <w:t xml:space="preserve"> </w:t>
    </w:r>
  </w:p>
  <w:p w14:paraId="40D32470" w14:textId="77777777" w:rsidR="00A12E84" w:rsidRPr="00E019DA" w:rsidRDefault="008E2627">
    <w:pPr>
      <w:spacing w:after="0" w:line="259" w:lineRule="auto"/>
      <w:ind w:left="0" w:right="0" w:firstLine="0"/>
      <w:jc w:val="left"/>
    </w:pPr>
    <w:r w:rsidRPr="00FE5B3F">
      <w:rPr>
        <w:rFonts w:eastAsia="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BFF34" w14:textId="4A39CE73" w:rsidR="00A12E84" w:rsidRPr="00E019DA" w:rsidRDefault="008E2627">
    <w:pPr>
      <w:spacing w:after="0" w:line="259" w:lineRule="auto"/>
      <w:ind w:left="0" w:right="0" w:firstLine="0"/>
      <w:jc w:val="right"/>
    </w:pPr>
    <w:r w:rsidRPr="00FE5B3F">
      <w:rPr>
        <w:rFonts w:eastAsia="Calibri"/>
        <w:sz w:val="22"/>
      </w:rPr>
      <w:t xml:space="preserve">CRIMMIGRATION Fall </w:t>
    </w:r>
    <w:r w:rsidR="00B010F8" w:rsidRPr="00FE5B3F">
      <w:rPr>
        <w:rFonts w:eastAsia="Calibri"/>
        <w:sz w:val="22"/>
      </w:rPr>
      <w:t>202</w:t>
    </w:r>
    <w:r w:rsidR="00182CFD">
      <w:rPr>
        <w:rFonts w:eastAsia="Calibri"/>
        <w:sz w:val="22"/>
      </w:rPr>
      <w:t>6</w:t>
    </w:r>
    <w:r w:rsidRPr="00FE5B3F">
      <w:rPr>
        <w:rFonts w:eastAsia="Calibri"/>
        <w:sz w:val="22"/>
      </w:rPr>
      <w:t xml:space="preserve"> Page </w:t>
    </w:r>
    <w:r w:rsidRPr="00FE5B3F">
      <w:fldChar w:fldCharType="begin"/>
    </w:r>
    <w:r w:rsidRPr="00E019DA">
      <w:instrText xml:space="preserve"> PAGE   \* MERGEFORMAT </w:instrText>
    </w:r>
    <w:r w:rsidRPr="00FE5B3F">
      <w:fldChar w:fldCharType="separate"/>
    </w:r>
    <w:r w:rsidRPr="00FE5B3F">
      <w:rPr>
        <w:rFonts w:eastAsia="Calibri"/>
        <w:b/>
        <w:sz w:val="22"/>
      </w:rPr>
      <w:t>10</w:t>
    </w:r>
    <w:r w:rsidRPr="00FE5B3F">
      <w:rPr>
        <w:rFonts w:eastAsia="Calibri"/>
        <w:b/>
        <w:sz w:val="22"/>
      </w:rPr>
      <w:fldChar w:fldCharType="end"/>
    </w:r>
    <w:r w:rsidRPr="00FE5B3F">
      <w:rPr>
        <w:rFonts w:eastAsia="Calibri"/>
        <w:sz w:val="22"/>
      </w:rPr>
      <w:t xml:space="preserve"> of </w:t>
    </w:r>
    <w:fldSimple w:instr="NUMPAGES   \* MERGEFORMAT">
      <w:r w:rsidRPr="00FE5B3F">
        <w:rPr>
          <w:rFonts w:eastAsia="Calibri"/>
          <w:b/>
          <w:sz w:val="22"/>
        </w:rPr>
        <w:t>17</w:t>
      </w:r>
    </w:fldSimple>
    <w:r w:rsidRPr="00FE5B3F">
      <w:rPr>
        <w:rFonts w:eastAsia="Calibri"/>
        <w:sz w:val="22"/>
      </w:rPr>
      <w:t xml:space="preserve"> </w:t>
    </w:r>
  </w:p>
  <w:p w14:paraId="218A5837" w14:textId="77777777" w:rsidR="00A12E84" w:rsidRPr="00E019DA" w:rsidRDefault="008E2627">
    <w:pPr>
      <w:spacing w:after="0" w:line="259" w:lineRule="auto"/>
      <w:ind w:left="0" w:right="0" w:firstLine="0"/>
      <w:jc w:val="left"/>
    </w:pPr>
    <w:r w:rsidRPr="00FE5B3F">
      <w:rPr>
        <w:rFonts w:eastAsia="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A80C0" w14:textId="77777777" w:rsidR="00A12E84" w:rsidRDefault="008E2627">
    <w:pPr>
      <w:spacing w:after="0" w:line="259" w:lineRule="auto"/>
      <w:ind w:left="0" w:right="0" w:firstLine="0"/>
      <w:jc w:val="right"/>
    </w:pPr>
    <w:r>
      <w:rPr>
        <w:rFonts w:ascii="Calibri" w:eastAsia="Calibri" w:hAnsi="Calibri" w:cs="Calibri"/>
        <w:sz w:val="22"/>
      </w:rPr>
      <w:t xml:space="preserve">CRIMMIGRATION Fall 2022 Page </w:t>
    </w:r>
    <w:r>
      <w:fldChar w:fldCharType="begin"/>
    </w:r>
    <w:r>
      <w:instrText xml:space="preserve"> PAGE   \* MERGEFORMAT </w:instrText>
    </w:r>
    <w:r>
      <w:fldChar w:fldCharType="separate"/>
    </w:r>
    <w:r>
      <w:rPr>
        <w:rFonts w:ascii="Calibri" w:eastAsia="Calibri" w:hAnsi="Calibri" w:cs="Calibri"/>
        <w:b/>
        <w:sz w:val="22"/>
      </w:rPr>
      <w:t>10</w:t>
    </w:r>
    <w:r>
      <w:rPr>
        <w:rFonts w:ascii="Calibri" w:eastAsia="Calibri" w:hAnsi="Calibri" w:cs="Calibri"/>
        <w:b/>
        <w:sz w:val="22"/>
      </w:rPr>
      <w:fldChar w:fldCharType="end"/>
    </w:r>
    <w:r>
      <w:rPr>
        <w:rFonts w:ascii="Calibri" w:eastAsia="Calibri" w:hAnsi="Calibri" w:cs="Calibri"/>
        <w:sz w:val="22"/>
      </w:rPr>
      <w:t xml:space="preserve"> of </w:t>
    </w:r>
    <w:fldSimple w:instr="NUMPAGES   \* MERGEFORMAT">
      <w:r>
        <w:rPr>
          <w:rFonts w:ascii="Calibri" w:eastAsia="Calibri" w:hAnsi="Calibri" w:cs="Calibri"/>
          <w:b/>
          <w:sz w:val="22"/>
        </w:rPr>
        <w:t>17</w:t>
      </w:r>
    </w:fldSimple>
    <w:r>
      <w:rPr>
        <w:rFonts w:ascii="Calibri" w:eastAsia="Calibri" w:hAnsi="Calibri" w:cs="Calibri"/>
        <w:sz w:val="22"/>
      </w:rPr>
      <w:t xml:space="preserve"> </w:t>
    </w:r>
  </w:p>
  <w:p w14:paraId="71AA07E9" w14:textId="77777777" w:rsidR="00A12E84" w:rsidRDefault="008E2627">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2852D" w14:textId="77777777" w:rsidR="00F9153A" w:rsidRDefault="00F9153A">
      <w:pPr>
        <w:spacing w:after="0" w:line="254" w:lineRule="auto"/>
        <w:ind w:left="0" w:right="4" w:firstLine="0"/>
      </w:pPr>
      <w:r>
        <w:separator/>
      </w:r>
    </w:p>
  </w:footnote>
  <w:footnote w:type="continuationSeparator" w:id="0">
    <w:p w14:paraId="3EBE5440" w14:textId="77777777" w:rsidR="00F9153A" w:rsidRDefault="00F9153A">
      <w:pPr>
        <w:spacing w:after="0" w:line="254" w:lineRule="auto"/>
        <w:ind w:left="0" w:right="4" w:firstLine="0"/>
      </w:pPr>
      <w:r>
        <w:continuationSeparator/>
      </w:r>
    </w:p>
  </w:footnote>
  <w:footnote w:type="continuationNotice" w:id="1">
    <w:p w14:paraId="39EFEAD9" w14:textId="77777777" w:rsidR="00F9153A" w:rsidRDefault="00F9153A">
      <w:pPr>
        <w:spacing w:after="0" w:line="240" w:lineRule="auto"/>
      </w:pPr>
    </w:p>
  </w:footnote>
  <w:footnote w:id="2">
    <w:p w14:paraId="02759138" w14:textId="5A8B9B3E" w:rsidR="00A12E84" w:rsidRDefault="008E2627">
      <w:pPr>
        <w:pStyle w:val="footnotedescription"/>
      </w:pPr>
      <w:r>
        <w:rPr>
          <w:rStyle w:val="footnotemark"/>
        </w:rPr>
        <w:footnoteRef/>
      </w:r>
      <w:r>
        <w:t xml:space="preserve"> </w:t>
      </w:r>
      <w:r w:rsidR="00795D45">
        <w:t xml:space="preserve"> </w:t>
      </w:r>
      <w:r>
        <w:t xml:space="preserve">Please note that this syllabus and the assigned readings may change according to the pace of our discussions, availability of any guest speakers, current events, etc. If new legislation passes or new executive orders are introduced, for example, we may devote class time to studying them. </w:t>
      </w:r>
    </w:p>
    <w:p w14:paraId="7350D527" w14:textId="77777777" w:rsidR="00A12E84" w:rsidRDefault="008E2627">
      <w:pPr>
        <w:pStyle w:val="footnotedescription"/>
        <w:spacing w:line="259" w:lineRule="auto"/>
        <w:ind w:right="0"/>
        <w:jc w:val="left"/>
      </w:pPr>
      <w:r>
        <w:rPr>
          <w:rFonts w:ascii="Calibri" w:eastAsia="Calibri" w:hAnsi="Calibri" w:cs="Calibri"/>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F50F" w14:textId="77777777" w:rsidR="00A12E84" w:rsidRDefault="00A12E84">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7364" w14:textId="77777777" w:rsidR="00A12E84" w:rsidRDefault="00A12E84">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BBF9A" w14:textId="77777777" w:rsidR="00A12E84" w:rsidRDefault="00A12E84">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FB2C" w14:textId="47F3243D" w:rsidR="00A12E84" w:rsidRPr="00542010" w:rsidRDefault="00A12E84" w:rsidP="005420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1CC55" w14:textId="2720C9C5" w:rsidR="00A12E84" w:rsidRPr="005E2953" w:rsidRDefault="00A12E84" w:rsidP="005E29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9871D" w14:textId="69655E52" w:rsidR="00A12E84" w:rsidRDefault="00A12E84" w:rsidP="00B659B3">
    <w:pPr>
      <w:spacing w:after="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76B71" w14:textId="77777777" w:rsidR="00A12E84" w:rsidRDefault="00A12E84">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A4E5B" w14:textId="77777777" w:rsidR="00A12E84" w:rsidRDefault="00A12E84">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759CF" w14:textId="77777777" w:rsidR="00A12E84" w:rsidRDefault="00A12E84">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E7EDC" w14:textId="58F107B8" w:rsidR="00A12E84" w:rsidRPr="00072F16" w:rsidRDefault="00A12E84" w:rsidP="00072F1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EE057" w14:textId="79FEF250" w:rsidR="00A12E84" w:rsidRPr="00757152" w:rsidRDefault="00A12E84" w:rsidP="0075715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CD84" w14:textId="77777777" w:rsidR="00A12E84" w:rsidRDefault="008E2627">
    <w:pPr>
      <w:spacing w:after="0" w:line="259" w:lineRule="auto"/>
      <w:ind w:left="2160" w:right="0" w:firstLine="0"/>
      <w:jc w:val="left"/>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6122"/>
    <w:multiLevelType w:val="hybridMultilevel"/>
    <w:tmpl w:val="671AD498"/>
    <w:lvl w:ilvl="0" w:tplc="47B20AB4">
      <w:start w:val="1"/>
      <w:numFmt w:val="bullet"/>
      <w:lvlText w:val=""/>
      <w:lvlJc w:val="left"/>
      <w:pPr>
        <w:ind w:left="142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B8422D2">
      <w:start w:val="1"/>
      <w:numFmt w:val="bullet"/>
      <w:lvlText w:val="o"/>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248571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C060BCE">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B407BB6">
      <w:start w:val="1"/>
      <w:numFmt w:val="bullet"/>
      <w:lvlText w:val="o"/>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654E25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4963716">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8DC4644">
      <w:start w:val="1"/>
      <w:numFmt w:val="bullet"/>
      <w:lvlText w:val="o"/>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2EE5704">
      <w:start w:val="1"/>
      <w:numFmt w:val="bullet"/>
      <w:lvlText w:val="▪"/>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1F725B"/>
    <w:multiLevelType w:val="hybridMultilevel"/>
    <w:tmpl w:val="B17673EC"/>
    <w:lvl w:ilvl="0" w:tplc="9E64E46C">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3D47CEC">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3DAB29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C7CD4BA">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3562082">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E44379E">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9F84D04">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74C5D3C">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FDC69A8">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5F0CCC"/>
    <w:multiLevelType w:val="hybridMultilevel"/>
    <w:tmpl w:val="61A20AEE"/>
    <w:lvl w:ilvl="0" w:tplc="94BA0A9A">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1A4D958">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048B3EE">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FAE6EE6">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60C3A28">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984D998">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0EAE618">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2B4CACC">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6242D96">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2AB57B6"/>
    <w:multiLevelType w:val="hybridMultilevel"/>
    <w:tmpl w:val="5DD2C492"/>
    <w:lvl w:ilvl="0" w:tplc="9D6A53CE">
      <w:start w:val="1"/>
      <w:numFmt w:val="decimal"/>
      <w:lvlText w:val="%1."/>
      <w:lvlJc w:val="left"/>
      <w:pPr>
        <w:ind w:left="720" w:hanging="360"/>
      </w:pPr>
    </w:lvl>
    <w:lvl w:ilvl="1" w:tplc="6DF496CE">
      <w:start w:val="1"/>
      <w:numFmt w:val="decimal"/>
      <w:lvlText w:val="%2."/>
      <w:lvlJc w:val="left"/>
      <w:pPr>
        <w:ind w:left="720" w:hanging="360"/>
      </w:pPr>
    </w:lvl>
    <w:lvl w:ilvl="2" w:tplc="DA0E0374">
      <w:start w:val="1"/>
      <w:numFmt w:val="decimal"/>
      <w:lvlText w:val="%3."/>
      <w:lvlJc w:val="left"/>
      <w:pPr>
        <w:ind w:left="720" w:hanging="360"/>
      </w:pPr>
    </w:lvl>
    <w:lvl w:ilvl="3" w:tplc="B4C46BD6">
      <w:start w:val="1"/>
      <w:numFmt w:val="decimal"/>
      <w:lvlText w:val="%4."/>
      <w:lvlJc w:val="left"/>
      <w:pPr>
        <w:ind w:left="720" w:hanging="360"/>
      </w:pPr>
    </w:lvl>
    <w:lvl w:ilvl="4" w:tplc="4DCAC9A6">
      <w:start w:val="1"/>
      <w:numFmt w:val="decimal"/>
      <w:lvlText w:val="%5."/>
      <w:lvlJc w:val="left"/>
      <w:pPr>
        <w:ind w:left="720" w:hanging="360"/>
      </w:pPr>
    </w:lvl>
    <w:lvl w:ilvl="5" w:tplc="A088F45A">
      <w:start w:val="1"/>
      <w:numFmt w:val="decimal"/>
      <w:lvlText w:val="%6."/>
      <w:lvlJc w:val="left"/>
      <w:pPr>
        <w:ind w:left="720" w:hanging="360"/>
      </w:pPr>
    </w:lvl>
    <w:lvl w:ilvl="6" w:tplc="AFB2ED8C">
      <w:start w:val="1"/>
      <w:numFmt w:val="decimal"/>
      <w:lvlText w:val="%7."/>
      <w:lvlJc w:val="left"/>
      <w:pPr>
        <w:ind w:left="720" w:hanging="360"/>
      </w:pPr>
    </w:lvl>
    <w:lvl w:ilvl="7" w:tplc="B8AA0762">
      <w:start w:val="1"/>
      <w:numFmt w:val="decimal"/>
      <w:lvlText w:val="%8."/>
      <w:lvlJc w:val="left"/>
      <w:pPr>
        <w:ind w:left="720" w:hanging="360"/>
      </w:pPr>
    </w:lvl>
    <w:lvl w:ilvl="8" w:tplc="984AE8C4">
      <w:start w:val="1"/>
      <w:numFmt w:val="decimal"/>
      <w:lvlText w:val="%9."/>
      <w:lvlJc w:val="left"/>
      <w:pPr>
        <w:ind w:left="720" w:hanging="360"/>
      </w:pPr>
    </w:lvl>
  </w:abstractNum>
  <w:abstractNum w:abstractNumId="4" w15:restartNumberingAfterBreak="0">
    <w:nsid w:val="13E72CEE"/>
    <w:multiLevelType w:val="hybridMultilevel"/>
    <w:tmpl w:val="D34A6394"/>
    <w:lvl w:ilvl="0" w:tplc="C28C1764">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96AC236">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2322A16">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2E62106">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96096F0">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B422E18">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C385D56">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4B6A95C">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1CEE5A2">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5C1304E"/>
    <w:multiLevelType w:val="hybridMultilevel"/>
    <w:tmpl w:val="A01E44E4"/>
    <w:lvl w:ilvl="0" w:tplc="3B9062C0">
      <w:start w:val="2"/>
      <w:numFmt w:val="decimal"/>
      <w:lvlText w:val="%1"/>
      <w:lvlJc w:val="left"/>
      <w:pPr>
        <w:ind w:left="1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D03C284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E49A694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C12A008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3918D03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E7F07AA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F90A87B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DA6887B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2968DD6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6" w15:restartNumberingAfterBreak="0">
    <w:nsid w:val="179862B3"/>
    <w:multiLevelType w:val="hybridMultilevel"/>
    <w:tmpl w:val="8C565B8A"/>
    <w:lvl w:ilvl="0" w:tplc="529ED1BC">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226CAA2">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8D0FB9E">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76EEE8E">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C26CC34">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CE0DCFC">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5F8ED14">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3DA4738">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C52560E">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80E066D"/>
    <w:multiLevelType w:val="hybridMultilevel"/>
    <w:tmpl w:val="6C187346"/>
    <w:lvl w:ilvl="0" w:tplc="C194CA4C">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F923054">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519AE7EE">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114765E">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0FACBB4">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314385A">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FA8EF20">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FE48DD8">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84CB4BE">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AF90492"/>
    <w:multiLevelType w:val="hybridMultilevel"/>
    <w:tmpl w:val="2444C7C0"/>
    <w:lvl w:ilvl="0" w:tplc="86BA34AC">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3AEE908">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D80DDA8">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7CC0662">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EF681EA">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E9EDCA4">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69A98BE">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51EFB24">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45E1E7A">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9E00135"/>
    <w:multiLevelType w:val="hybridMultilevel"/>
    <w:tmpl w:val="1DA46DB0"/>
    <w:lvl w:ilvl="0" w:tplc="6C1E5BDC">
      <w:start w:val="7"/>
      <w:numFmt w:val="decimal"/>
      <w:lvlText w:val="%1"/>
      <w:lvlJc w:val="left"/>
      <w:pPr>
        <w:ind w:left="1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71F8D74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3A6A50B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64D6011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A1EEAF4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50809A2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4BB8580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E822F7E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4A6A270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10" w15:restartNumberingAfterBreak="0">
    <w:nsid w:val="43415D99"/>
    <w:multiLevelType w:val="hybridMultilevel"/>
    <w:tmpl w:val="F5F2E654"/>
    <w:lvl w:ilvl="0" w:tplc="E01E9868">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B60C80C">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B22D948">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EF86C2C">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C8A845C">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FBE5F34">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FAEC2AC">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398EDB6">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DBE1F42">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C230F7B"/>
    <w:multiLevelType w:val="hybridMultilevel"/>
    <w:tmpl w:val="30AECB3A"/>
    <w:lvl w:ilvl="0" w:tplc="E7729B2E">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C40AB88">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0061D86">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4926BC8">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C7CB4BC">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AF2DA6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A24C814">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5D07838">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E423346">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41A7FF4"/>
    <w:multiLevelType w:val="hybridMultilevel"/>
    <w:tmpl w:val="2C004B8C"/>
    <w:lvl w:ilvl="0" w:tplc="A934B358">
      <w:start w:val="1"/>
      <w:numFmt w:val="decimal"/>
      <w:lvlText w:val="%1."/>
      <w:lvlJc w:val="left"/>
      <w:pPr>
        <w:ind w:left="1020" w:hanging="360"/>
      </w:pPr>
    </w:lvl>
    <w:lvl w:ilvl="1" w:tplc="D6F043A4">
      <w:start w:val="1"/>
      <w:numFmt w:val="decimal"/>
      <w:lvlText w:val="%2."/>
      <w:lvlJc w:val="left"/>
      <w:pPr>
        <w:ind w:left="1020" w:hanging="360"/>
      </w:pPr>
    </w:lvl>
    <w:lvl w:ilvl="2" w:tplc="36C2137E">
      <w:start w:val="1"/>
      <w:numFmt w:val="decimal"/>
      <w:lvlText w:val="%3."/>
      <w:lvlJc w:val="left"/>
      <w:pPr>
        <w:ind w:left="1020" w:hanging="360"/>
      </w:pPr>
    </w:lvl>
    <w:lvl w:ilvl="3" w:tplc="0D6E8AC4">
      <w:start w:val="1"/>
      <w:numFmt w:val="decimal"/>
      <w:lvlText w:val="%4."/>
      <w:lvlJc w:val="left"/>
      <w:pPr>
        <w:ind w:left="1020" w:hanging="360"/>
      </w:pPr>
    </w:lvl>
    <w:lvl w:ilvl="4" w:tplc="206E8E34">
      <w:start w:val="1"/>
      <w:numFmt w:val="decimal"/>
      <w:lvlText w:val="%5."/>
      <w:lvlJc w:val="left"/>
      <w:pPr>
        <w:ind w:left="1020" w:hanging="360"/>
      </w:pPr>
    </w:lvl>
    <w:lvl w:ilvl="5" w:tplc="E500DBC8">
      <w:start w:val="1"/>
      <w:numFmt w:val="decimal"/>
      <w:lvlText w:val="%6."/>
      <w:lvlJc w:val="left"/>
      <w:pPr>
        <w:ind w:left="1020" w:hanging="360"/>
      </w:pPr>
    </w:lvl>
    <w:lvl w:ilvl="6" w:tplc="2B10644C">
      <w:start w:val="1"/>
      <w:numFmt w:val="decimal"/>
      <w:lvlText w:val="%7."/>
      <w:lvlJc w:val="left"/>
      <w:pPr>
        <w:ind w:left="1020" w:hanging="360"/>
      </w:pPr>
    </w:lvl>
    <w:lvl w:ilvl="7" w:tplc="5008DD06">
      <w:start w:val="1"/>
      <w:numFmt w:val="decimal"/>
      <w:lvlText w:val="%8."/>
      <w:lvlJc w:val="left"/>
      <w:pPr>
        <w:ind w:left="1020" w:hanging="360"/>
      </w:pPr>
    </w:lvl>
    <w:lvl w:ilvl="8" w:tplc="F230C4B0">
      <w:start w:val="1"/>
      <w:numFmt w:val="decimal"/>
      <w:lvlText w:val="%9."/>
      <w:lvlJc w:val="left"/>
      <w:pPr>
        <w:ind w:left="1020" w:hanging="360"/>
      </w:pPr>
    </w:lvl>
  </w:abstractNum>
  <w:abstractNum w:abstractNumId="13" w15:restartNumberingAfterBreak="0">
    <w:nsid w:val="6DB03571"/>
    <w:multiLevelType w:val="hybridMultilevel"/>
    <w:tmpl w:val="E12CEFFE"/>
    <w:lvl w:ilvl="0" w:tplc="74CE70A4">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938EA62">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9A2FD76">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976C8E2">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94CCEAE">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082C240">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6FE1A8E">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644B4A2">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F18ED44">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18841DB"/>
    <w:multiLevelType w:val="hybridMultilevel"/>
    <w:tmpl w:val="80D2795A"/>
    <w:lvl w:ilvl="0" w:tplc="02F4A808">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F94343A">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3E4F31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226E3E2">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5E0BC78">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EECE56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9B40FFC">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70ABB82">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B9805E2">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20A47A9"/>
    <w:multiLevelType w:val="hybridMultilevel"/>
    <w:tmpl w:val="E2903F5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6" w15:restartNumberingAfterBreak="0">
    <w:nsid w:val="74036564"/>
    <w:multiLevelType w:val="hybridMultilevel"/>
    <w:tmpl w:val="A4D285EA"/>
    <w:lvl w:ilvl="0" w:tplc="13ACFD30">
      <w:start w:val="1"/>
      <w:numFmt w:val="upperRoman"/>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7" w15:restartNumberingAfterBreak="0">
    <w:nsid w:val="796D1ABF"/>
    <w:multiLevelType w:val="hybridMultilevel"/>
    <w:tmpl w:val="ABB60834"/>
    <w:lvl w:ilvl="0" w:tplc="0A3297F2">
      <w:start w:val="1"/>
      <w:numFmt w:val="bullet"/>
      <w:lvlText w:val=""/>
      <w:lvlJc w:val="left"/>
      <w:pPr>
        <w:ind w:left="14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0D0779A">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9CC2C8C">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690CFA2">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68A4F1C">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7ACCB42">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238A8BE">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A768ED0">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0B68A48">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D592444"/>
    <w:multiLevelType w:val="hybridMultilevel"/>
    <w:tmpl w:val="FA540376"/>
    <w:lvl w:ilvl="0" w:tplc="14F2E698">
      <w:start w:val="1"/>
      <w:numFmt w:val="decimal"/>
      <w:lvlText w:val="%1."/>
      <w:lvlJc w:val="left"/>
      <w:pPr>
        <w:ind w:left="720" w:hanging="360"/>
      </w:pPr>
    </w:lvl>
    <w:lvl w:ilvl="1" w:tplc="E6D61EAC">
      <w:start w:val="1"/>
      <w:numFmt w:val="decimal"/>
      <w:lvlText w:val="%2."/>
      <w:lvlJc w:val="left"/>
      <w:pPr>
        <w:ind w:left="720" w:hanging="360"/>
      </w:pPr>
    </w:lvl>
    <w:lvl w:ilvl="2" w:tplc="F080205C">
      <w:start w:val="1"/>
      <w:numFmt w:val="decimal"/>
      <w:lvlText w:val="%3."/>
      <w:lvlJc w:val="left"/>
      <w:pPr>
        <w:ind w:left="720" w:hanging="360"/>
      </w:pPr>
    </w:lvl>
    <w:lvl w:ilvl="3" w:tplc="B07E69C0">
      <w:start w:val="1"/>
      <w:numFmt w:val="decimal"/>
      <w:lvlText w:val="%4."/>
      <w:lvlJc w:val="left"/>
      <w:pPr>
        <w:ind w:left="720" w:hanging="360"/>
      </w:pPr>
    </w:lvl>
    <w:lvl w:ilvl="4" w:tplc="7158A588">
      <w:start w:val="1"/>
      <w:numFmt w:val="decimal"/>
      <w:lvlText w:val="%5."/>
      <w:lvlJc w:val="left"/>
      <w:pPr>
        <w:ind w:left="720" w:hanging="360"/>
      </w:pPr>
    </w:lvl>
    <w:lvl w:ilvl="5" w:tplc="C5B89F88">
      <w:start w:val="1"/>
      <w:numFmt w:val="decimal"/>
      <w:lvlText w:val="%6."/>
      <w:lvlJc w:val="left"/>
      <w:pPr>
        <w:ind w:left="720" w:hanging="360"/>
      </w:pPr>
    </w:lvl>
    <w:lvl w:ilvl="6" w:tplc="9D90364E">
      <w:start w:val="1"/>
      <w:numFmt w:val="decimal"/>
      <w:lvlText w:val="%7."/>
      <w:lvlJc w:val="left"/>
      <w:pPr>
        <w:ind w:left="720" w:hanging="360"/>
      </w:pPr>
    </w:lvl>
    <w:lvl w:ilvl="7" w:tplc="CB0AFB0C">
      <w:start w:val="1"/>
      <w:numFmt w:val="decimal"/>
      <w:lvlText w:val="%8."/>
      <w:lvlJc w:val="left"/>
      <w:pPr>
        <w:ind w:left="720" w:hanging="360"/>
      </w:pPr>
    </w:lvl>
    <w:lvl w:ilvl="8" w:tplc="9304950C">
      <w:start w:val="1"/>
      <w:numFmt w:val="decimal"/>
      <w:lvlText w:val="%9."/>
      <w:lvlJc w:val="left"/>
      <w:pPr>
        <w:ind w:left="720" w:hanging="360"/>
      </w:pPr>
    </w:lvl>
  </w:abstractNum>
  <w:num w:numId="1" w16cid:durableId="1394114013">
    <w:abstractNumId w:val="0"/>
  </w:num>
  <w:num w:numId="2" w16cid:durableId="711731578">
    <w:abstractNumId w:val="2"/>
  </w:num>
  <w:num w:numId="3" w16cid:durableId="1342930811">
    <w:abstractNumId w:val="7"/>
  </w:num>
  <w:num w:numId="4" w16cid:durableId="1106998984">
    <w:abstractNumId w:val="5"/>
  </w:num>
  <w:num w:numId="5" w16cid:durableId="2039887722">
    <w:abstractNumId w:val="4"/>
  </w:num>
  <w:num w:numId="6" w16cid:durableId="28646675">
    <w:abstractNumId w:val="14"/>
  </w:num>
  <w:num w:numId="7" w16cid:durableId="1329362232">
    <w:abstractNumId w:val="6"/>
  </w:num>
  <w:num w:numId="8" w16cid:durableId="515466785">
    <w:abstractNumId w:val="10"/>
  </w:num>
  <w:num w:numId="9" w16cid:durableId="739986405">
    <w:abstractNumId w:val="8"/>
  </w:num>
  <w:num w:numId="10" w16cid:durableId="1875118553">
    <w:abstractNumId w:val="11"/>
  </w:num>
  <w:num w:numId="11" w16cid:durableId="215287095">
    <w:abstractNumId w:val="9"/>
  </w:num>
  <w:num w:numId="12" w16cid:durableId="1800758512">
    <w:abstractNumId w:val="13"/>
  </w:num>
  <w:num w:numId="13" w16cid:durableId="342362101">
    <w:abstractNumId w:val="17"/>
  </w:num>
  <w:num w:numId="14" w16cid:durableId="447088134">
    <w:abstractNumId w:val="1"/>
  </w:num>
  <w:num w:numId="15" w16cid:durableId="221870598">
    <w:abstractNumId w:val="16"/>
  </w:num>
  <w:num w:numId="16" w16cid:durableId="1690137830">
    <w:abstractNumId w:val="15"/>
  </w:num>
  <w:num w:numId="17" w16cid:durableId="91751120">
    <w:abstractNumId w:val="12"/>
  </w:num>
  <w:num w:numId="18" w16cid:durableId="593781899">
    <w:abstractNumId w:val="3"/>
  </w:num>
  <w:num w:numId="19" w16cid:durableId="10915128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84"/>
    <w:rsid w:val="00000018"/>
    <w:rsid w:val="000017A1"/>
    <w:rsid w:val="00002D88"/>
    <w:rsid w:val="00002F33"/>
    <w:rsid w:val="00010503"/>
    <w:rsid w:val="000105AF"/>
    <w:rsid w:val="00012A20"/>
    <w:rsid w:val="0001407C"/>
    <w:rsid w:val="00014EBF"/>
    <w:rsid w:val="000157A7"/>
    <w:rsid w:val="00021C6C"/>
    <w:rsid w:val="000234CB"/>
    <w:rsid w:val="0002524D"/>
    <w:rsid w:val="0002596B"/>
    <w:rsid w:val="00025D25"/>
    <w:rsid w:val="00026835"/>
    <w:rsid w:val="00026B1C"/>
    <w:rsid w:val="00027F4E"/>
    <w:rsid w:val="00030E17"/>
    <w:rsid w:val="00031F40"/>
    <w:rsid w:val="0003635E"/>
    <w:rsid w:val="00036FDD"/>
    <w:rsid w:val="00037D46"/>
    <w:rsid w:val="00040BB1"/>
    <w:rsid w:val="000421C6"/>
    <w:rsid w:val="00046200"/>
    <w:rsid w:val="00047137"/>
    <w:rsid w:val="000507E6"/>
    <w:rsid w:val="00050DEC"/>
    <w:rsid w:val="00051CB0"/>
    <w:rsid w:val="00052072"/>
    <w:rsid w:val="0005460E"/>
    <w:rsid w:val="00055CBD"/>
    <w:rsid w:val="0005697A"/>
    <w:rsid w:val="00057018"/>
    <w:rsid w:val="000618E6"/>
    <w:rsid w:val="00061CC0"/>
    <w:rsid w:val="00062CFE"/>
    <w:rsid w:val="000643F5"/>
    <w:rsid w:val="00064E6F"/>
    <w:rsid w:val="00065B43"/>
    <w:rsid w:val="00067773"/>
    <w:rsid w:val="00067A16"/>
    <w:rsid w:val="00070572"/>
    <w:rsid w:val="00070AFB"/>
    <w:rsid w:val="00072DB6"/>
    <w:rsid w:val="00072F16"/>
    <w:rsid w:val="00073B9F"/>
    <w:rsid w:val="00074950"/>
    <w:rsid w:val="000757F1"/>
    <w:rsid w:val="00076EDE"/>
    <w:rsid w:val="00077901"/>
    <w:rsid w:val="00082297"/>
    <w:rsid w:val="000867B0"/>
    <w:rsid w:val="0008691F"/>
    <w:rsid w:val="00087C68"/>
    <w:rsid w:val="00090ACD"/>
    <w:rsid w:val="000921E0"/>
    <w:rsid w:val="0009303E"/>
    <w:rsid w:val="00093062"/>
    <w:rsid w:val="0009422D"/>
    <w:rsid w:val="00094AD2"/>
    <w:rsid w:val="000962BA"/>
    <w:rsid w:val="0009742E"/>
    <w:rsid w:val="000A5FAB"/>
    <w:rsid w:val="000A6369"/>
    <w:rsid w:val="000A6617"/>
    <w:rsid w:val="000B091B"/>
    <w:rsid w:val="000B5766"/>
    <w:rsid w:val="000B6C9E"/>
    <w:rsid w:val="000C46B4"/>
    <w:rsid w:val="000D13BF"/>
    <w:rsid w:val="000D5863"/>
    <w:rsid w:val="000D6FD1"/>
    <w:rsid w:val="000D7A9E"/>
    <w:rsid w:val="000E2805"/>
    <w:rsid w:val="000E48C2"/>
    <w:rsid w:val="000E6070"/>
    <w:rsid w:val="000E6739"/>
    <w:rsid w:val="000F0E2E"/>
    <w:rsid w:val="000F2329"/>
    <w:rsid w:val="000F46F6"/>
    <w:rsid w:val="000F6625"/>
    <w:rsid w:val="000F672D"/>
    <w:rsid w:val="000F6BB9"/>
    <w:rsid w:val="000F73FF"/>
    <w:rsid w:val="000F7CED"/>
    <w:rsid w:val="001004C2"/>
    <w:rsid w:val="0010182D"/>
    <w:rsid w:val="0010516B"/>
    <w:rsid w:val="00105AA5"/>
    <w:rsid w:val="001062E1"/>
    <w:rsid w:val="00110184"/>
    <w:rsid w:val="00110E3A"/>
    <w:rsid w:val="00114D1E"/>
    <w:rsid w:val="00120A47"/>
    <w:rsid w:val="0012109F"/>
    <w:rsid w:val="001210F2"/>
    <w:rsid w:val="001217EF"/>
    <w:rsid w:val="00122C6F"/>
    <w:rsid w:val="00124F42"/>
    <w:rsid w:val="00125041"/>
    <w:rsid w:val="00132669"/>
    <w:rsid w:val="0013467F"/>
    <w:rsid w:val="00135D56"/>
    <w:rsid w:val="0013680B"/>
    <w:rsid w:val="00136B3B"/>
    <w:rsid w:val="00137400"/>
    <w:rsid w:val="001405A8"/>
    <w:rsid w:val="001425AD"/>
    <w:rsid w:val="001455AC"/>
    <w:rsid w:val="0014644B"/>
    <w:rsid w:val="00151C14"/>
    <w:rsid w:val="00152458"/>
    <w:rsid w:val="001532C7"/>
    <w:rsid w:val="001539CF"/>
    <w:rsid w:val="001545D5"/>
    <w:rsid w:val="00160345"/>
    <w:rsid w:val="00160FA7"/>
    <w:rsid w:val="00160FEC"/>
    <w:rsid w:val="001624E0"/>
    <w:rsid w:val="00162512"/>
    <w:rsid w:val="0016372A"/>
    <w:rsid w:val="0016430C"/>
    <w:rsid w:val="00170DF9"/>
    <w:rsid w:val="0017178C"/>
    <w:rsid w:val="001735C9"/>
    <w:rsid w:val="00173F76"/>
    <w:rsid w:val="00175EC4"/>
    <w:rsid w:val="00180590"/>
    <w:rsid w:val="001809C5"/>
    <w:rsid w:val="00180BBE"/>
    <w:rsid w:val="00182CFD"/>
    <w:rsid w:val="0018414E"/>
    <w:rsid w:val="00184464"/>
    <w:rsid w:val="00187FD2"/>
    <w:rsid w:val="00190F3E"/>
    <w:rsid w:val="001921F6"/>
    <w:rsid w:val="00193772"/>
    <w:rsid w:val="0019551C"/>
    <w:rsid w:val="00195BA1"/>
    <w:rsid w:val="00196185"/>
    <w:rsid w:val="001A0665"/>
    <w:rsid w:val="001A084B"/>
    <w:rsid w:val="001A22E7"/>
    <w:rsid w:val="001A250C"/>
    <w:rsid w:val="001A4CDB"/>
    <w:rsid w:val="001A61E0"/>
    <w:rsid w:val="001A6B3C"/>
    <w:rsid w:val="001A72B7"/>
    <w:rsid w:val="001B30D6"/>
    <w:rsid w:val="001B38ED"/>
    <w:rsid w:val="001B529F"/>
    <w:rsid w:val="001B6630"/>
    <w:rsid w:val="001C1550"/>
    <w:rsid w:val="001C335F"/>
    <w:rsid w:val="001C4101"/>
    <w:rsid w:val="001C50BC"/>
    <w:rsid w:val="001C6765"/>
    <w:rsid w:val="001D4661"/>
    <w:rsid w:val="001D59FC"/>
    <w:rsid w:val="001D669F"/>
    <w:rsid w:val="001D6D41"/>
    <w:rsid w:val="001E2EDC"/>
    <w:rsid w:val="001E47FC"/>
    <w:rsid w:val="001E561D"/>
    <w:rsid w:val="001E7D1A"/>
    <w:rsid w:val="001F1462"/>
    <w:rsid w:val="001F3711"/>
    <w:rsid w:val="001F6938"/>
    <w:rsid w:val="0020207E"/>
    <w:rsid w:val="00202519"/>
    <w:rsid w:val="00202B84"/>
    <w:rsid w:val="002053A3"/>
    <w:rsid w:val="00206E02"/>
    <w:rsid w:val="00207549"/>
    <w:rsid w:val="00210933"/>
    <w:rsid w:val="00210E61"/>
    <w:rsid w:val="002154BB"/>
    <w:rsid w:val="00216317"/>
    <w:rsid w:val="00220E8C"/>
    <w:rsid w:val="00220F91"/>
    <w:rsid w:val="00221274"/>
    <w:rsid w:val="002226BC"/>
    <w:rsid w:val="00230C46"/>
    <w:rsid w:val="002319AD"/>
    <w:rsid w:val="00234039"/>
    <w:rsid w:val="002343AF"/>
    <w:rsid w:val="00234E74"/>
    <w:rsid w:val="002357B7"/>
    <w:rsid w:val="00235D29"/>
    <w:rsid w:val="00236CFC"/>
    <w:rsid w:val="00241860"/>
    <w:rsid w:val="00242732"/>
    <w:rsid w:val="00243198"/>
    <w:rsid w:val="00247079"/>
    <w:rsid w:val="002501DD"/>
    <w:rsid w:val="00250E40"/>
    <w:rsid w:val="00251AAF"/>
    <w:rsid w:val="00254AF6"/>
    <w:rsid w:val="00255D10"/>
    <w:rsid w:val="00256E3B"/>
    <w:rsid w:val="002627AF"/>
    <w:rsid w:val="00266217"/>
    <w:rsid w:val="00270165"/>
    <w:rsid w:val="002719C1"/>
    <w:rsid w:val="002719F5"/>
    <w:rsid w:val="002725C9"/>
    <w:rsid w:val="00272D9F"/>
    <w:rsid w:val="00273CA0"/>
    <w:rsid w:val="00277967"/>
    <w:rsid w:val="00277A6E"/>
    <w:rsid w:val="002831D0"/>
    <w:rsid w:val="00283525"/>
    <w:rsid w:val="00284D43"/>
    <w:rsid w:val="00285C9E"/>
    <w:rsid w:val="00286849"/>
    <w:rsid w:val="00286B9A"/>
    <w:rsid w:val="00286E7D"/>
    <w:rsid w:val="00291535"/>
    <w:rsid w:val="00291F65"/>
    <w:rsid w:val="002921D4"/>
    <w:rsid w:val="00294E72"/>
    <w:rsid w:val="00295C6F"/>
    <w:rsid w:val="00296AD5"/>
    <w:rsid w:val="00296EFF"/>
    <w:rsid w:val="00297C0F"/>
    <w:rsid w:val="002A177D"/>
    <w:rsid w:val="002A1CC2"/>
    <w:rsid w:val="002A4B93"/>
    <w:rsid w:val="002A62DC"/>
    <w:rsid w:val="002B10F2"/>
    <w:rsid w:val="002B4E67"/>
    <w:rsid w:val="002B597D"/>
    <w:rsid w:val="002B6571"/>
    <w:rsid w:val="002B72D9"/>
    <w:rsid w:val="002B7321"/>
    <w:rsid w:val="002B7DAE"/>
    <w:rsid w:val="002C258D"/>
    <w:rsid w:val="002C34F8"/>
    <w:rsid w:val="002C4131"/>
    <w:rsid w:val="002C4C5F"/>
    <w:rsid w:val="002D090E"/>
    <w:rsid w:val="002D5B74"/>
    <w:rsid w:val="002D7BF8"/>
    <w:rsid w:val="002E0367"/>
    <w:rsid w:val="002E0BF4"/>
    <w:rsid w:val="002E194F"/>
    <w:rsid w:val="002E5580"/>
    <w:rsid w:val="002E6E8C"/>
    <w:rsid w:val="002F028E"/>
    <w:rsid w:val="002F06F4"/>
    <w:rsid w:val="002F2A0E"/>
    <w:rsid w:val="002F3561"/>
    <w:rsid w:val="002F4132"/>
    <w:rsid w:val="002F6050"/>
    <w:rsid w:val="002F7D52"/>
    <w:rsid w:val="002F7E4F"/>
    <w:rsid w:val="003002CE"/>
    <w:rsid w:val="00300707"/>
    <w:rsid w:val="00303F8F"/>
    <w:rsid w:val="00304599"/>
    <w:rsid w:val="00304E0E"/>
    <w:rsid w:val="00305F89"/>
    <w:rsid w:val="00307025"/>
    <w:rsid w:val="003075A9"/>
    <w:rsid w:val="00312235"/>
    <w:rsid w:val="0031238C"/>
    <w:rsid w:val="0031373F"/>
    <w:rsid w:val="00315F0A"/>
    <w:rsid w:val="003166CD"/>
    <w:rsid w:val="0031721E"/>
    <w:rsid w:val="00317A08"/>
    <w:rsid w:val="00320442"/>
    <w:rsid w:val="00320AE3"/>
    <w:rsid w:val="00321507"/>
    <w:rsid w:val="003253B2"/>
    <w:rsid w:val="003254C9"/>
    <w:rsid w:val="00325CBF"/>
    <w:rsid w:val="0032624A"/>
    <w:rsid w:val="00326BAB"/>
    <w:rsid w:val="00326DE7"/>
    <w:rsid w:val="00330756"/>
    <w:rsid w:val="003310C7"/>
    <w:rsid w:val="00334B6B"/>
    <w:rsid w:val="00334D7E"/>
    <w:rsid w:val="003369EC"/>
    <w:rsid w:val="00346F8A"/>
    <w:rsid w:val="003502E2"/>
    <w:rsid w:val="00352E82"/>
    <w:rsid w:val="00353C1F"/>
    <w:rsid w:val="0035544F"/>
    <w:rsid w:val="00356854"/>
    <w:rsid w:val="0036021F"/>
    <w:rsid w:val="003633FD"/>
    <w:rsid w:val="00363FCA"/>
    <w:rsid w:val="00365CE8"/>
    <w:rsid w:val="00366AAD"/>
    <w:rsid w:val="00367533"/>
    <w:rsid w:val="003679A4"/>
    <w:rsid w:val="003719CB"/>
    <w:rsid w:val="003729E9"/>
    <w:rsid w:val="00380BDE"/>
    <w:rsid w:val="00380D00"/>
    <w:rsid w:val="0038288E"/>
    <w:rsid w:val="00382E7F"/>
    <w:rsid w:val="00383B5F"/>
    <w:rsid w:val="00384438"/>
    <w:rsid w:val="0038584E"/>
    <w:rsid w:val="00386734"/>
    <w:rsid w:val="00386AFE"/>
    <w:rsid w:val="00390C59"/>
    <w:rsid w:val="00390EE0"/>
    <w:rsid w:val="00395885"/>
    <w:rsid w:val="0039688F"/>
    <w:rsid w:val="00396CF1"/>
    <w:rsid w:val="00396F34"/>
    <w:rsid w:val="003976A0"/>
    <w:rsid w:val="00397757"/>
    <w:rsid w:val="003A0900"/>
    <w:rsid w:val="003A22E8"/>
    <w:rsid w:val="003A5929"/>
    <w:rsid w:val="003A5F91"/>
    <w:rsid w:val="003A6137"/>
    <w:rsid w:val="003A696A"/>
    <w:rsid w:val="003A7457"/>
    <w:rsid w:val="003B15E1"/>
    <w:rsid w:val="003B23D3"/>
    <w:rsid w:val="003B5FE0"/>
    <w:rsid w:val="003B664C"/>
    <w:rsid w:val="003B6F10"/>
    <w:rsid w:val="003C17E7"/>
    <w:rsid w:val="003C217E"/>
    <w:rsid w:val="003C2FF1"/>
    <w:rsid w:val="003C397C"/>
    <w:rsid w:val="003C5555"/>
    <w:rsid w:val="003D1543"/>
    <w:rsid w:val="003D15FF"/>
    <w:rsid w:val="003D2C32"/>
    <w:rsid w:val="003D4574"/>
    <w:rsid w:val="003E1679"/>
    <w:rsid w:val="003E250C"/>
    <w:rsid w:val="003E5ABF"/>
    <w:rsid w:val="003E66F2"/>
    <w:rsid w:val="003E6BF7"/>
    <w:rsid w:val="003E7AF5"/>
    <w:rsid w:val="003F04FF"/>
    <w:rsid w:val="003F0E5F"/>
    <w:rsid w:val="003F1AF6"/>
    <w:rsid w:val="003F2118"/>
    <w:rsid w:val="003F4BED"/>
    <w:rsid w:val="00400905"/>
    <w:rsid w:val="00401EBF"/>
    <w:rsid w:val="00404CF5"/>
    <w:rsid w:val="00405271"/>
    <w:rsid w:val="00405626"/>
    <w:rsid w:val="00406A22"/>
    <w:rsid w:val="00406CE5"/>
    <w:rsid w:val="00407473"/>
    <w:rsid w:val="00407737"/>
    <w:rsid w:val="0040778F"/>
    <w:rsid w:val="00407F16"/>
    <w:rsid w:val="00411BB1"/>
    <w:rsid w:val="0041504D"/>
    <w:rsid w:val="00420DBC"/>
    <w:rsid w:val="00420EF8"/>
    <w:rsid w:val="00425ACF"/>
    <w:rsid w:val="00427F1B"/>
    <w:rsid w:val="00435C6C"/>
    <w:rsid w:val="00437496"/>
    <w:rsid w:val="004426F9"/>
    <w:rsid w:val="00442964"/>
    <w:rsid w:val="004429D8"/>
    <w:rsid w:val="00445C38"/>
    <w:rsid w:val="00446254"/>
    <w:rsid w:val="0044699C"/>
    <w:rsid w:val="0044799C"/>
    <w:rsid w:val="00447A97"/>
    <w:rsid w:val="004532BD"/>
    <w:rsid w:val="00453AB8"/>
    <w:rsid w:val="00453F40"/>
    <w:rsid w:val="00460B7B"/>
    <w:rsid w:val="00461000"/>
    <w:rsid w:val="00461E87"/>
    <w:rsid w:val="004641BF"/>
    <w:rsid w:val="00466895"/>
    <w:rsid w:val="00472B86"/>
    <w:rsid w:val="00473DE6"/>
    <w:rsid w:val="00475111"/>
    <w:rsid w:val="00475D02"/>
    <w:rsid w:val="0048492F"/>
    <w:rsid w:val="00484FA3"/>
    <w:rsid w:val="00485F29"/>
    <w:rsid w:val="00486857"/>
    <w:rsid w:val="00490A33"/>
    <w:rsid w:val="0049523C"/>
    <w:rsid w:val="0049780B"/>
    <w:rsid w:val="004A347D"/>
    <w:rsid w:val="004A42C1"/>
    <w:rsid w:val="004A75EF"/>
    <w:rsid w:val="004A784C"/>
    <w:rsid w:val="004B176A"/>
    <w:rsid w:val="004B57D1"/>
    <w:rsid w:val="004B6AD3"/>
    <w:rsid w:val="004C0081"/>
    <w:rsid w:val="004C2BB4"/>
    <w:rsid w:val="004C2E11"/>
    <w:rsid w:val="004C40F2"/>
    <w:rsid w:val="004C44EB"/>
    <w:rsid w:val="004C46CA"/>
    <w:rsid w:val="004C4D05"/>
    <w:rsid w:val="004C54C9"/>
    <w:rsid w:val="004C6CC2"/>
    <w:rsid w:val="004D217B"/>
    <w:rsid w:val="004D2185"/>
    <w:rsid w:val="004D62E4"/>
    <w:rsid w:val="004D691D"/>
    <w:rsid w:val="004E0750"/>
    <w:rsid w:val="004E290A"/>
    <w:rsid w:val="004E2DEB"/>
    <w:rsid w:val="004E329A"/>
    <w:rsid w:val="004E497A"/>
    <w:rsid w:val="004E5D67"/>
    <w:rsid w:val="004F03BC"/>
    <w:rsid w:val="004F06CD"/>
    <w:rsid w:val="004F1129"/>
    <w:rsid w:val="004F3B12"/>
    <w:rsid w:val="004F3EF0"/>
    <w:rsid w:val="004F3FBF"/>
    <w:rsid w:val="004F4854"/>
    <w:rsid w:val="004F53F3"/>
    <w:rsid w:val="004F6984"/>
    <w:rsid w:val="004F69F8"/>
    <w:rsid w:val="004F7367"/>
    <w:rsid w:val="004F7E35"/>
    <w:rsid w:val="00500E14"/>
    <w:rsid w:val="00502E6B"/>
    <w:rsid w:val="005032E0"/>
    <w:rsid w:val="00506C5F"/>
    <w:rsid w:val="005123FF"/>
    <w:rsid w:val="0051328F"/>
    <w:rsid w:val="005146C9"/>
    <w:rsid w:val="00514BDD"/>
    <w:rsid w:val="005150B7"/>
    <w:rsid w:val="0051707B"/>
    <w:rsid w:val="005207E3"/>
    <w:rsid w:val="005209AC"/>
    <w:rsid w:val="00520D22"/>
    <w:rsid w:val="00523DFA"/>
    <w:rsid w:val="00524858"/>
    <w:rsid w:val="00524FC3"/>
    <w:rsid w:val="00525119"/>
    <w:rsid w:val="00525387"/>
    <w:rsid w:val="0053000C"/>
    <w:rsid w:val="005312E1"/>
    <w:rsid w:val="00531C62"/>
    <w:rsid w:val="005320C5"/>
    <w:rsid w:val="00532564"/>
    <w:rsid w:val="0053403E"/>
    <w:rsid w:val="00534AC6"/>
    <w:rsid w:val="00535535"/>
    <w:rsid w:val="00537396"/>
    <w:rsid w:val="0054003C"/>
    <w:rsid w:val="00541809"/>
    <w:rsid w:val="00542010"/>
    <w:rsid w:val="00545212"/>
    <w:rsid w:val="0054548B"/>
    <w:rsid w:val="00546F5A"/>
    <w:rsid w:val="005472B3"/>
    <w:rsid w:val="0055731F"/>
    <w:rsid w:val="00557429"/>
    <w:rsid w:val="005607C8"/>
    <w:rsid w:val="00564619"/>
    <w:rsid w:val="00564BFE"/>
    <w:rsid w:val="0056549F"/>
    <w:rsid w:val="00565EF5"/>
    <w:rsid w:val="00575030"/>
    <w:rsid w:val="0057572C"/>
    <w:rsid w:val="005770FB"/>
    <w:rsid w:val="00580068"/>
    <w:rsid w:val="005835D4"/>
    <w:rsid w:val="005843F2"/>
    <w:rsid w:val="005870D9"/>
    <w:rsid w:val="005870F3"/>
    <w:rsid w:val="00587249"/>
    <w:rsid w:val="00587B7E"/>
    <w:rsid w:val="00590B4D"/>
    <w:rsid w:val="005912A7"/>
    <w:rsid w:val="005912D7"/>
    <w:rsid w:val="00591973"/>
    <w:rsid w:val="00591BF8"/>
    <w:rsid w:val="00592574"/>
    <w:rsid w:val="005A0049"/>
    <w:rsid w:val="005A183B"/>
    <w:rsid w:val="005A41A2"/>
    <w:rsid w:val="005A5B5C"/>
    <w:rsid w:val="005A6075"/>
    <w:rsid w:val="005A644A"/>
    <w:rsid w:val="005A6B65"/>
    <w:rsid w:val="005B31D7"/>
    <w:rsid w:val="005B50FE"/>
    <w:rsid w:val="005B6948"/>
    <w:rsid w:val="005C13E2"/>
    <w:rsid w:val="005C1C8D"/>
    <w:rsid w:val="005C1CA3"/>
    <w:rsid w:val="005C4B25"/>
    <w:rsid w:val="005D03F5"/>
    <w:rsid w:val="005D0A33"/>
    <w:rsid w:val="005D166D"/>
    <w:rsid w:val="005D50D2"/>
    <w:rsid w:val="005D5D82"/>
    <w:rsid w:val="005D707F"/>
    <w:rsid w:val="005D7C74"/>
    <w:rsid w:val="005E1DE2"/>
    <w:rsid w:val="005E2953"/>
    <w:rsid w:val="005E5515"/>
    <w:rsid w:val="005F0A2F"/>
    <w:rsid w:val="005F1BA9"/>
    <w:rsid w:val="005F27C2"/>
    <w:rsid w:val="005F53D0"/>
    <w:rsid w:val="005F5E93"/>
    <w:rsid w:val="00601598"/>
    <w:rsid w:val="00602FAD"/>
    <w:rsid w:val="00603287"/>
    <w:rsid w:val="0060424B"/>
    <w:rsid w:val="00605E6D"/>
    <w:rsid w:val="006115D6"/>
    <w:rsid w:val="006135A8"/>
    <w:rsid w:val="006150FC"/>
    <w:rsid w:val="00620B47"/>
    <w:rsid w:val="00622604"/>
    <w:rsid w:val="00624160"/>
    <w:rsid w:val="00626401"/>
    <w:rsid w:val="0062650C"/>
    <w:rsid w:val="00626DB8"/>
    <w:rsid w:val="006277A0"/>
    <w:rsid w:val="006335D5"/>
    <w:rsid w:val="00634EDD"/>
    <w:rsid w:val="006367F3"/>
    <w:rsid w:val="00636D30"/>
    <w:rsid w:val="00640288"/>
    <w:rsid w:val="00644378"/>
    <w:rsid w:val="0064569F"/>
    <w:rsid w:val="00646DCB"/>
    <w:rsid w:val="00647268"/>
    <w:rsid w:val="00647387"/>
    <w:rsid w:val="006479FC"/>
    <w:rsid w:val="006504B7"/>
    <w:rsid w:val="00654DF2"/>
    <w:rsid w:val="0065693B"/>
    <w:rsid w:val="00656EF3"/>
    <w:rsid w:val="00657E6A"/>
    <w:rsid w:val="00660087"/>
    <w:rsid w:val="0066042F"/>
    <w:rsid w:val="00663105"/>
    <w:rsid w:val="00667632"/>
    <w:rsid w:val="00671505"/>
    <w:rsid w:val="006766AC"/>
    <w:rsid w:val="0067701D"/>
    <w:rsid w:val="006820CD"/>
    <w:rsid w:val="006845B2"/>
    <w:rsid w:val="0068483B"/>
    <w:rsid w:val="00684B22"/>
    <w:rsid w:val="00685171"/>
    <w:rsid w:val="00685AA6"/>
    <w:rsid w:val="00686EA5"/>
    <w:rsid w:val="00686F69"/>
    <w:rsid w:val="006873C8"/>
    <w:rsid w:val="00691C53"/>
    <w:rsid w:val="006926EA"/>
    <w:rsid w:val="00694FEC"/>
    <w:rsid w:val="0069593B"/>
    <w:rsid w:val="006A1904"/>
    <w:rsid w:val="006A251A"/>
    <w:rsid w:val="006A27A7"/>
    <w:rsid w:val="006A3D18"/>
    <w:rsid w:val="006A4594"/>
    <w:rsid w:val="006A4F7E"/>
    <w:rsid w:val="006A5163"/>
    <w:rsid w:val="006A6383"/>
    <w:rsid w:val="006A7291"/>
    <w:rsid w:val="006A75D4"/>
    <w:rsid w:val="006B065A"/>
    <w:rsid w:val="006B066D"/>
    <w:rsid w:val="006B2801"/>
    <w:rsid w:val="006B3A21"/>
    <w:rsid w:val="006B3E31"/>
    <w:rsid w:val="006B43B3"/>
    <w:rsid w:val="006B467C"/>
    <w:rsid w:val="006B7768"/>
    <w:rsid w:val="006C20EC"/>
    <w:rsid w:val="006C2C9E"/>
    <w:rsid w:val="006C4975"/>
    <w:rsid w:val="006C605E"/>
    <w:rsid w:val="006C7749"/>
    <w:rsid w:val="006D07BA"/>
    <w:rsid w:val="006D2C3E"/>
    <w:rsid w:val="006D3E45"/>
    <w:rsid w:val="006D7B68"/>
    <w:rsid w:val="006E137A"/>
    <w:rsid w:val="006E2C6F"/>
    <w:rsid w:val="006E3031"/>
    <w:rsid w:val="006E3AD0"/>
    <w:rsid w:val="006E47EA"/>
    <w:rsid w:val="006F1C83"/>
    <w:rsid w:val="006F1D7B"/>
    <w:rsid w:val="006F43CD"/>
    <w:rsid w:val="006F6978"/>
    <w:rsid w:val="007005B7"/>
    <w:rsid w:val="0070237E"/>
    <w:rsid w:val="00702931"/>
    <w:rsid w:val="00702C00"/>
    <w:rsid w:val="00703325"/>
    <w:rsid w:val="007036CA"/>
    <w:rsid w:val="007059AF"/>
    <w:rsid w:val="00706D9F"/>
    <w:rsid w:val="00710884"/>
    <w:rsid w:val="0071394C"/>
    <w:rsid w:val="007143FF"/>
    <w:rsid w:val="00715FA5"/>
    <w:rsid w:val="00716D0B"/>
    <w:rsid w:val="00725926"/>
    <w:rsid w:val="00731F8D"/>
    <w:rsid w:val="00732A03"/>
    <w:rsid w:val="00732D1F"/>
    <w:rsid w:val="007330F7"/>
    <w:rsid w:val="007337C7"/>
    <w:rsid w:val="007344B5"/>
    <w:rsid w:val="00735B0E"/>
    <w:rsid w:val="00735D64"/>
    <w:rsid w:val="0073634A"/>
    <w:rsid w:val="0073678B"/>
    <w:rsid w:val="007400C8"/>
    <w:rsid w:val="00740CAE"/>
    <w:rsid w:val="00742F1D"/>
    <w:rsid w:val="00746BB2"/>
    <w:rsid w:val="00746C47"/>
    <w:rsid w:val="00746F8D"/>
    <w:rsid w:val="00747812"/>
    <w:rsid w:val="00747C92"/>
    <w:rsid w:val="00747D71"/>
    <w:rsid w:val="00747FE9"/>
    <w:rsid w:val="00750649"/>
    <w:rsid w:val="007512F2"/>
    <w:rsid w:val="00752804"/>
    <w:rsid w:val="00753794"/>
    <w:rsid w:val="007554DD"/>
    <w:rsid w:val="00755ABD"/>
    <w:rsid w:val="00755F71"/>
    <w:rsid w:val="00757152"/>
    <w:rsid w:val="00761155"/>
    <w:rsid w:val="00761530"/>
    <w:rsid w:val="00763C11"/>
    <w:rsid w:val="007673EC"/>
    <w:rsid w:val="00767981"/>
    <w:rsid w:val="00770958"/>
    <w:rsid w:val="007736C9"/>
    <w:rsid w:val="00776482"/>
    <w:rsid w:val="00777418"/>
    <w:rsid w:val="00777FA6"/>
    <w:rsid w:val="00782E10"/>
    <w:rsid w:val="0078340E"/>
    <w:rsid w:val="00783DBD"/>
    <w:rsid w:val="007848BC"/>
    <w:rsid w:val="00787A78"/>
    <w:rsid w:val="007936B5"/>
    <w:rsid w:val="00794D29"/>
    <w:rsid w:val="0079549E"/>
    <w:rsid w:val="007954CE"/>
    <w:rsid w:val="00795650"/>
    <w:rsid w:val="00795D45"/>
    <w:rsid w:val="00796882"/>
    <w:rsid w:val="0079757D"/>
    <w:rsid w:val="00797769"/>
    <w:rsid w:val="00797A5B"/>
    <w:rsid w:val="00797EF8"/>
    <w:rsid w:val="007A0980"/>
    <w:rsid w:val="007A53D1"/>
    <w:rsid w:val="007A5818"/>
    <w:rsid w:val="007A58A3"/>
    <w:rsid w:val="007A661D"/>
    <w:rsid w:val="007A68E2"/>
    <w:rsid w:val="007A6B20"/>
    <w:rsid w:val="007B2C54"/>
    <w:rsid w:val="007B6C2F"/>
    <w:rsid w:val="007B70B7"/>
    <w:rsid w:val="007B7579"/>
    <w:rsid w:val="007C0B0E"/>
    <w:rsid w:val="007C72EB"/>
    <w:rsid w:val="007C7AD7"/>
    <w:rsid w:val="007D0401"/>
    <w:rsid w:val="007D0BEC"/>
    <w:rsid w:val="007D17CA"/>
    <w:rsid w:val="007D3090"/>
    <w:rsid w:val="007E0BE1"/>
    <w:rsid w:val="007E124E"/>
    <w:rsid w:val="007E2C9A"/>
    <w:rsid w:val="007E3493"/>
    <w:rsid w:val="007E5D31"/>
    <w:rsid w:val="007E60E9"/>
    <w:rsid w:val="007E63F9"/>
    <w:rsid w:val="007E7E52"/>
    <w:rsid w:val="007F40A0"/>
    <w:rsid w:val="007F521C"/>
    <w:rsid w:val="007F544C"/>
    <w:rsid w:val="007F63BD"/>
    <w:rsid w:val="00804E05"/>
    <w:rsid w:val="008053D3"/>
    <w:rsid w:val="00805561"/>
    <w:rsid w:val="0080664C"/>
    <w:rsid w:val="00806AE0"/>
    <w:rsid w:val="00807D17"/>
    <w:rsid w:val="00807D43"/>
    <w:rsid w:val="0081180D"/>
    <w:rsid w:val="008127A2"/>
    <w:rsid w:val="00812A3D"/>
    <w:rsid w:val="00814F5A"/>
    <w:rsid w:val="00815FD2"/>
    <w:rsid w:val="00816C7D"/>
    <w:rsid w:val="00817FDA"/>
    <w:rsid w:val="00821560"/>
    <w:rsid w:val="00821812"/>
    <w:rsid w:val="00823C20"/>
    <w:rsid w:val="008249AF"/>
    <w:rsid w:val="00827295"/>
    <w:rsid w:val="008274FA"/>
    <w:rsid w:val="00832E51"/>
    <w:rsid w:val="00832E58"/>
    <w:rsid w:val="008331FA"/>
    <w:rsid w:val="008332AA"/>
    <w:rsid w:val="0083337C"/>
    <w:rsid w:val="008353AA"/>
    <w:rsid w:val="00835DDC"/>
    <w:rsid w:val="00836DFF"/>
    <w:rsid w:val="00837883"/>
    <w:rsid w:val="00843D3A"/>
    <w:rsid w:val="008460CF"/>
    <w:rsid w:val="00847890"/>
    <w:rsid w:val="00851D8D"/>
    <w:rsid w:val="0085694C"/>
    <w:rsid w:val="00860578"/>
    <w:rsid w:val="00860A36"/>
    <w:rsid w:val="00863417"/>
    <w:rsid w:val="00863835"/>
    <w:rsid w:val="0086383F"/>
    <w:rsid w:val="0086387C"/>
    <w:rsid w:val="00864C97"/>
    <w:rsid w:val="00874C32"/>
    <w:rsid w:val="00876005"/>
    <w:rsid w:val="00876D75"/>
    <w:rsid w:val="00880642"/>
    <w:rsid w:val="008863E4"/>
    <w:rsid w:val="00886A54"/>
    <w:rsid w:val="00887104"/>
    <w:rsid w:val="008878A7"/>
    <w:rsid w:val="008915CB"/>
    <w:rsid w:val="00892FDF"/>
    <w:rsid w:val="00894E32"/>
    <w:rsid w:val="00895D00"/>
    <w:rsid w:val="00896A2B"/>
    <w:rsid w:val="00896FF3"/>
    <w:rsid w:val="00897284"/>
    <w:rsid w:val="00897B8F"/>
    <w:rsid w:val="008A3BE4"/>
    <w:rsid w:val="008A48B9"/>
    <w:rsid w:val="008A6B35"/>
    <w:rsid w:val="008B1568"/>
    <w:rsid w:val="008B7E18"/>
    <w:rsid w:val="008C1459"/>
    <w:rsid w:val="008C4303"/>
    <w:rsid w:val="008C6949"/>
    <w:rsid w:val="008D0157"/>
    <w:rsid w:val="008D2E06"/>
    <w:rsid w:val="008D65C7"/>
    <w:rsid w:val="008D774F"/>
    <w:rsid w:val="008D77D9"/>
    <w:rsid w:val="008E027C"/>
    <w:rsid w:val="008E09C9"/>
    <w:rsid w:val="008E2627"/>
    <w:rsid w:val="008E2BB3"/>
    <w:rsid w:val="008E426C"/>
    <w:rsid w:val="008E4C51"/>
    <w:rsid w:val="008E4D13"/>
    <w:rsid w:val="008E745C"/>
    <w:rsid w:val="008F1C32"/>
    <w:rsid w:val="008F2BDD"/>
    <w:rsid w:val="008F2F58"/>
    <w:rsid w:val="008F3D25"/>
    <w:rsid w:val="008F4FBD"/>
    <w:rsid w:val="008F5E83"/>
    <w:rsid w:val="008F66C4"/>
    <w:rsid w:val="00904876"/>
    <w:rsid w:val="00905528"/>
    <w:rsid w:val="00906292"/>
    <w:rsid w:val="009068AC"/>
    <w:rsid w:val="00907B28"/>
    <w:rsid w:val="00910BA3"/>
    <w:rsid w:val="009121F0"/>
    <w:rsid w:val="00912FA5"/>
    <w:rsid w:val="00914994"/>
    <w:rsid w:val="00914E75"/>
    <w:rsid w:val="00915D64"/>
    <w:rsid w:val="0091615F"/>
    <w:rsid w:val="00916BD3"/>
    <w:rsid w:val="00916D00"/>
    <w:rsid w:val="009201A2"/>
    <w:rsid w:val="00920CC5"/>
    <w:rsid w:val="00921C61"/>
    <w:rsid w:val="00921DBD"/>
    <w:rsid w:val="00922F26"/>
    <w:rsid w:val="00923210"/>
    <w:rsid w:val="009238E2"/>
    <w:rsid w:val="009244A9"/>
    <w:rsid w:val="00924BA2"/>
    <w:rsid w:val="00926F05"/>
    <w:rsid w:val="009274AA"/>
    <w:rsid w:val="009278BB"/>
    <w:rsid w:val="00930C58"/>
    <w:rsid w:val="00932CFF"/>
    <w:rsid w:val="00934F59"/>
    <w:rsid w:val="00936FFA"/>
    <w:rsid w:val="00937A26"/>
    <w:rsid w:val="009401A1"/>
    <w:rsid w:val="00940292"/>
    <w:rsid w:val="00940FD0"/>
    <w:rsid w:val="00941934"/>
    <w:rsid w:val="00942202"/>
    <w:rsid w:val="00945904"/>
    <w:rsid w:val="00946000"/>
    <w:rsid w:val="009507F2"/>
    <w:rsid w:val="00960D1D"/>
    <w:rsid w:val="009631EE"/>
    <w:rsid w:val="00963669"/>
    <w:rsid w:val="00964602"/>
    <w:rsid w:val="00970372"/>
    <w:rsid w:val="0097044E"/>
    <w:rsid w:val="00971BD8"/>
    <w:rsid w:val="0097306A"/>
    <w:rsid w:val="009742B5"/>
    <w:rsid w:val="0098148A"/>
    <w:rsid w:val="0098618B"/>
    <w:rsid w:val="00990675"/>
    <w:rsid w:val="00993B49"/>
    <w:rsid w:val="00994BFE"/>
    <w:rsid w:val="009952A6"/>
    <w:rsid w:val="00995CC8"/>
    <w:rsid w:val="0099671A"/>
    <w:rsid w:val="00997B67"/>
    <w:rsid w:val="009A0BFD"/>
    <w:rsid w:val="009A12D4"/>
    <w:rsid w:val="009A2043"/>
    <w:rsid w:val="009A2EE8"/>
    <w:rsid w:val="009A442D"/>
    <w:rsid w:val="009A5D57"/>
    <w:rsid w:val="009A605B"/>
    <w:rsid w:val="009A7A8B"/>
    <w:rsid w:val="009B50CB"/>
    <w:rsid w:val="009B5B84"/>
    <w:rsid w:val="009B5E12"/>
    <w:rsid w:val="009C5532"/>
    <w:rsid w:val="009C553B"/>
    <w:rsid w:val="009C5F22"/>
    <w:rsid w:val="009C6BB7"/>
    <w:rsid w:val="009C7E0E"/>
    <w:rsid w:val="009D113E"/>
    <w:rsid w:val="009D16CE"/>
    <w:rsid w:val="009D190E"/>
    <w:rsid w:val="009D3259"/>
    <w:rsid w:val="009D368D"/>
    <w:rsid w:val="009D57B5"/>
    <w:rsid w:val="009D7A43"/>
    <w:rsid w:val="009E03CE"/>
    <w:rsid w:val="009E13A5"/>
    <w:rsid w:val="009E4496"/>
    <w:rsid w:val="009E565C"/>
    <w:rsid w:val="009E71D6"/>
    <w:rsid w:val="009F299D"/>
    <w:rsid w:val="009F2BEF"/>
    <w:rsid w:val="009F3D63"/>
    <w:rsid w:val="009F60FE"/>
    <w:rsid w:val="009F7B52"/>
    <w:rsid w:val="009F7EFA"/>
    <w:rsid w:val="00A00322"/>
    <w:rsid w:val="00A0103A"/>
    <w:rsid w:val="00A01550"/>
    <w:rsid w:val="00A064FF"/>
    <w:rsid w:val="00A0794B"/>
    <w:rsid w:val="00A1120E"/>
    <w:rsid w:val="00A123BD"/>
    <w:rsid w:val="00A12E84"/>
    <w:rsid w:val="00A12F2D"/>
    <w:rsid w:val="00A13D3A"/>
    <w:rsid w:val="00A21509"/>
    <w:rsid w:val="00A23DD0"/>
    <w:rsid w:val="00A246C2"/>
    <w:rsid w:val="00A26CC6"/>
    <w:rsid w:val="00A31613"/>
    <w:rsid w:val="00A3330E"/>
    <w:rsid w:val="00A402E3"/>
    <w:rsid w:val="00A40C8C"/>
    <w:rsid w:val="00A444D8"/>
    <w:rsid w:val="00A44B7C"/>
    <w:rsid w:val="00A51402"/>
    <w:rsid w:val="00A51B14"/>
    <w:rsid w:val="00A56306"/>
    <w:rsid w:val="00A576FC"/>
    <w:rsid w:val="00A60295"/>
    <w:rsid w:val="00A61C74"/>
    <w:rsid w:val="00A62049"/>
    <w:rsid w:val="00A62EB8"/>
    <w:rsid w:val="00A634A5"/>
    <w:rsid w:val="00A63DB6"/>
    <w:rsid w:val="00A65576"/>
    <w:rsid w:val="00A706B0"/>
    <w:rsid w:val="00A71A16"/>
    <w:rsid w:val="00A74A89"/>
    <w:rsid w:val="00A764CB"/>
    <w:rsid w:val="00A80F26"/>
    <w:rsid w:val="00A82DED"/>
    <w:rsid w:val="00A87B24"/>
    <w:rsid w:val="00A87E26"/>
    <w:rsid w:val="00A9090A"/>
    <w:rsid w:val="00A90DAA"/>
    <w:rsid w:val="00A91ACB"/>
    <w:rsid w:val="00A925AD"/>
    <w:rsid w:val="00A92AE3"/>
    <w:rsid w:val="00A95F63"/>
    <w:rsid w:val="00AA06E3"/>
    <w:rsid w:val="00AA0E32"/>
    <w:rsid w:val="00AA2D48"/>
    <w:rsid w:val="00AA3B46"/>
    <w:rsid w:val="00AA4980"/>
    <w:rsid w:val="00AA609E"/>
    <w:rsid w:val="00AA7474"/>
    <w:rsid w:val="00AB31EA"/>
    <w:rsid w:val="00AB4486"/>
    <w:rsid w:val="00AB4703"/>
    <w:rsid w:val="00AB4AB1"/>
    <w:rsid w:val="00AB51F9"/>
    <w:rsid w:val="00AB642A"/>
    <w:rsid w:val="00AC1525"/>
    <w:rsid w:val="00AC241E"/>
    <w:rsid w:val="00AC3AE0"/>
    <w:rsid w:val="00AC3E31"/>
    <w:rsid w:val="00AC50AF"/>
    <w:rsid w:val="00AC7074"/>
    <w:rsid w:val="00AC75E5"/>
    <w:rsid w:val="00AD1B65"/>
    <w:rsid w:val="00AD1DA0"/>
    <w:rsid w:val="00AE14AF"/>
    <w:rsid w:val="00AE2F05"/>
    <w:rsid w:val="00AE4270"/>
    <w:rsid w:val="00AE504C"/>
    <w:rsid w:val="00AE5723"/>
    <w:rsid w:val="00AE659B"/>
    <w:rsid w:val="00AE65D3"/>
    <w:rsid w:val="00AF06B4"/>
    <w:rsid w:val="00AF12CB"/>
    <w:rsid w:val="00AF1DB2"/>
    <w:rsid w:val="00AF2A05"/>
    <w:rsid w:val="00AF4BF3"/>
    <w:rsid w:val="00AF5454"/>
    <w:rsid w:val="00AF577B"/>
    <w:rsid w:val="00AF5B3C"/>
    <w:rsid w:val="00B010F8"/>
    <w:rsid w:val="00B01E24"/>
    <w:rsid w:val="00B020AC"/>
    <w:rsid w:val="00B02587"/>
    <w:rsid w:val="00B02C07"/>
    <w:rsid w:val="00B05EA2"/>
    <w:rsid w:val="00B05F60"/>
    <w:rsid w:val="00B066B8"/>
    <w:rsid w:val="00B06F58"/>
    <w:rsid w:val="00B12D91"/>
    <w:rsid w:val="00B13569"/>
    <w:rsid w:val="00B15B75"/>
    <w:rsid w:val="00B20A79"/>
    <w:rsid w:val="00B20F79"/>
    <w:rsid w:val="00B21CBF"/>
    <w:rsid w:val="00B23126"/>
    <w:rsid w:val="00B237B1"/>
    <w:rsid w:val="00B27D24"/>
    <w:rsid w:val="00B32837"/>
    <w:rsid w:val="00B354E8"/>
    <w:rsid w:val="00B35D62"/>
    <w:rsid w:val="00B3657E"/>
    <w:rsid w:val="00B374C6"/>
    <w:rsid w:val="00B40888"/>
    <w:rsid w:val="00B41731"/>
    <w:rsid w:val="00B431F6"/>
    <w:rsid w:val="00B44127"/>
    <w:rsid w:val="00B45178"/>
    <w:rsid w:val="00B47588"/>
    <w:rsid w:val="00B508F4"/>
    <w:rsid w:val="00B5242B"/>
    <w:rsid w:val="00B54939"/>
    <w:rsid w:val="00B6129F"/>
    <w:rsid w:val="00B6257A"/>
    <w:rsid w:val="00B643C3"/>
    <w:rsid w:val="00B659B3"/>
    <w:rsid w:val="00B6762B"/>
    <w:rsid w:val="00B67CAB"/>
    <w:rsid w:val="00B718C4"/>
    <w:rsid w:val="00B73C3D"/>
    <w:rsid w:val="00B74A5D"/>
    <w:rsid w:val="00B74F7A"/>
    <w:rsid w:val="00B75F40"/>
    <w:rsid w:val="00B81BF1"/>
    <w:rsid w:val="00B81FAD"/>
    <w:rsid w:val="00B8260F"/>
    <w:rsid w:val="00B83D05"/>
    <w:rsid w:val="00B84DFD"/>
    <w:rsid w:val="00B870FB"/>
    <w:rsid w:val="00B87F28"/>
    <w:rsid w:val="00B94E57"/>
    <w:rsid w:val="00B96C4B"/>
    <w:rsid w:val="00BA0A27"/>
    <w:rsid w:val="00BA22DA"/>
    <w:rsid w:val="00BA33B0"/>
    <w:rsid w:val="00BA4603"/>
    <w:rsid w:val="00BA706C"/>
    <w:rsid w:val="00BA7F20"/>
    <w:rsid w:val="00BB3815"/>
    <w:rsid w:val="00BB61E8"/>
    <w:rsid w:val="00BB6AB7"/>
    <w:rsid w:val="00BC0D74"/>
    <w:rsid w:val="00BC0E78"/>
    <w:rsid w:val="00BC1945"/>
    <w:rsid w:val="00BC1C52"/>
    <w:rsid w:val="00BC55D6"/>
    <w:rsid w:val="00BC59D4"/>
    <w:rsid w:val="00BD1519"/>
    <w:rsid w:val="00BD2E55"/>
    <w:rsid w:val="00BD3823"/>
    <w:rsid w:val="00BD3EA3"/>
    <w:rsid w:val="00BD445F"/>
    <w:rsid w:val="00BD78FA"/>
    <w:rsid w:val="00BD7D20"/>
    <w:rsid w:val="00BE00CE"/>
    <w:rsid w:val="00BE0498"/>
    <w:rsid w:val="00BE4F3C"/>
    <w:rsid w:val="00BE6A47"/>
    <w:rsid w:val="00BE70FC"/>
    <w:rsid w:val="00BF71C7"/>
    <w:rsid w:val="00C006F8"/>
    <w:rsid w:val="00C016E3"/>
    <w:rsid w:val="00C02F3B"/>
    <w:rsid w:val="00C051A0"/>
    <w:rsid w:val="00C055BD"/>
    <w:rsid w:val="00C05DCA"/>
    <w:rsid w:val="00C06335"/>
    <w:rsid w:val="00C06866"/>
    <w:rsid w:val="00C10124"/>
    <w:rsid w:val="00C10156"/>
    <w:rsid w:val="00C16A93"/>
    <w:rsid w:val="00C208FD"/>
    <w:rsid w:val="00C21418"/>
    <w:rsid w:val="00C2254E"/>
    <w:rsid w:val="00C23C4C"/>
    <w:rsid w:val="00C24585"/>
    <w:rsid w:val="00C2669C"/>
    <w:rsid w:val="00C27CDD"/>
    <w:rsid w:val="00C321C7"/>
    <w:rsid w:val="00C32A2B"/>
    <w:rsid w:val="00C33A19"/>
    <w:rsid w:val="00C33DD3"/>
    <w:rsid w:val="00C355F0"/>
    <w:rsid w:val="00C3588C"/>
    <w:rsid w:val="00C35EF2"/>
    <w:rsid w:val="00C36D24"/>
    <w:rsid w:val="00C3762D"/>
    <w:rsid w:val="00C4058C"/>
    <w:rsid w:val="00C42B56"/>
    <w:rsid w:val="00C43FD9"/>
    <w:rsid w:val="00C45EC8"/>
    <w:rsid w:val="00C46277"/>
    <w:rsid w:val="00C46D67"/>
    <w:rsid w:val="00C53B2C"/>
    <w:rsid w:val="00C54012"/>
    <w:rsid w:val="00C544AD"/>
    <w:rsid w:val="00C54ECD"/>
    <w:rsid w:val="00C55A8A"/>
    <w:rsid w:val="00C568C7"/>
    <w:rsid w:val="00C56EE7"/>
    <w:rsid w:val="00C61336"/>
    <w:rsid w:val="00C6298A"/>
    <w:rsid w:val="00C62FE2"/>
    <w:rsid w:val="00C638D8"/>
    <w:rsid w:val="00C655A2"/>
    <w:rsid w:val="00C70FBA"/>
    <w:rsid w:val="00C74F66"/>
    <w:rsid w:val="00C756D7"/>
    <w:rsid w:val="00C75FF7"/>
    <w:rsid w:val="00C7771F"/>
    <w:rsid w:val="00C82116"/>
    <w:rsid w:val="00C82D0D"/>
    <w:rsid w:val="00C82E2C"/>
    <w:rsid w:val="00C83D36"/>
    <w:rsid w:val="00C84BD5"/>
    <w:rsid w:val="00C853CD"/>
    <w:rsid w:val="00C86E61"/>
    <w:rsid w:val="00C87498"/>
    <w:rsid w:val="00C878B4"/>
    <w:rsid w:val="00C94A9A"/>
    <w:rsid w:val="00C9514B"/>
    <w:rsid w:val="00CA03E5"/>
    <w:rsid w:val="00CA1C5A"/>
    <w:rsid w:val="00CA4240"/>
    <w:rsid w:val="00CA4C78"/>
    <w:rsid w:val="00CA7BE3"/>
    <w:rsid w:val="00CA7D1F"/>
    <w:rsid w:val="00CB2599"/>
    <w:rsid w:val="00CB4029"/>
    <w:rsid w:val="00CB5FD8"/>
    <w:rsid w:val="00CC04FC"/>
    <w:rsid w:val="00CC21D4"/>
    <w:rsid w:val="00CC3FFF"/>
    <w:rsid w:val="00CC6654"/>
    <w:rsid w:val="00CD2F0E"/>
    <w:rsid w:val="00CD3B04"/>
    <w:rsid w:val="00CD4CC9"/>
    <w:rsid w:val="00CD4EE2"/>
    <w:rsid w:val="00CD587C"/>
    <w:rsid w:val="00CD5BDA"/>
    <w:rsid w:val="00CD701F"/>
    <w:rsid w:val="00CE08FA"/>
    <w:rsid w:val="00CE4057"/>
    <w:rsid w:val="00CE4CB5"/>
    <w:rsid w:val="00CF01BA"/>
    <w:rsid w:val="00CF03F5"/>
    <w:rsid w:val="00CF1EDE"/>
    <w:rsid w:val="00CF502F"/>
    <w:rsid w:val="00CF772D"/>
    <w:rsid w:val="00D016AA"/>
    <w:rsid w:val="00D0538E"/>
    <w:rsid w:val="00D05662"/>
    <w:rsid w:val="00D06EED"/>
    <w:rsid w:val="00D11028"/>
    <w:rsid w:val="00D1128B"/>
    <w:rsid w:val="00D11AE8"/>
    <w:rsid w:val="00D12523"/>
    <w:rsid w:val="00D12CFD"/>
    <w:rsid w:val="00D16A49"/>
    <w:rsid w:val="00D16C25"/>
    <w:rsid w:val="00D20CCF"/>
    <w:rsid w:val="00D2249A"/>
    <w:rsid w:val="00D268D7"/>
    <w:rsid w:val="00D30B27"/>
    <w:rsid w:val="00D31AF7"/>
    <w:rsid w:val="00D31BC2"/>
    <w:rsid w:val="00D3261D"/>
    <w:rsid w:val="00D3532A"/>
    <w:rsid w:val="00D35433"/>
    <w:rsid w:val="00D356B0"/>
    <w:rsid w:val="00D35DCE"/>
    <w:rsid w:val="00D41C57"/>
    <w:rsid w:val="00D44C1D"/>
    <w:rsid w:val="00D46279"/>
    <w:rsid w:val="00D4702F"/>
    <w:rsid w:val="00D512B1"/>
    <w:rsid w:val="00D547CC"/>
    <w:rsid w:val="00D5631C"/>
    <w:rsid w:val="00D60005"/>
    <w:rsid w:val="00D611A3"/>
    <w:rsid w:val="00D669D6"/>
    <w:rsid w:val="00D6797C"/>
    <w:rsid w:val="00D72825"/>
    <w:rsid w:val="00D74B39"/>
    <w:rsid w:val="00D76A20"/>
    <w:rsid w:val="00D8057E"/>
    <w:rsid w:val="00D817D2"/>
    <w:rsid w:val="00D83D40"/>
    <w:rsid w:val="00D84186"/>
    <w:rsid w:val="00D84B10"/>
    <w:rsid w:val="00D85B05"/>
    <w:rsid w:val="00D862E0"/>
    <w:rsid w:val="00D8777D"/>
    <w:rsid w:val="00D87ACF"/>
    <w:rsid w:val="00D900C8"/>
    <w:rsid w:val="00D91E00"/>
    <w:rsid w:val="00D9361B"/>
    <w:rsid w:val="00D95D04"/>
    <w:rsid w:val="00DA061A"/>
    <w:rsid w:val="00DA2DEC"/>
    <w:rsid w:val="00DA6215"/>
    <w:rsid w:val="00DA6E79"/>
    <w:rsid w:val="00DA7C67"/>
    <w:rsid w:val="00DB2927"/>
    <w:rsid w:val="00DB2BC3"/>
    <w:rsid w:val="00DB50DE"/>
    <w:rsid w:val="00DB530F"/>
    <w:rsid w:val="00DB7369"/>
    <w:rsid w:val="00DC1022"/>
    <w:rsid w:val="00DC19C1"/>
    <w:rsid w:val="00DC67BE"/>
    <w:rsid w:val="00DC6FFE"/>
    <w:rsid w:val="00DC7793"/>
    <w:rsid w:val="00DD07F8"/>
    <w:rsid w:val="00DD1E7C"/>
    <w:rsid w:val="00DD4D9F"/>
    <w:rsid w:val="00DD4F01"/>
    <w:rsid w:val="00DD742A"/>
    <w:rsid w:val="00DE1369"/>
    <w:rsid w:val="00DE60BA"/>
    <w:rsid w:val="00DE66BC"/>
    <w:rsid w:val="00DF5ACE"/>
    <w:rsid w:val="00DF68CC"/>
    <w:rsid w:val="00DF6EF0"/>
    <w:rsid w:val="00DF7DAD"/>
    <w:rsid w:val="00DF7DB9"/>
    <w:rsid w:val="00E00AF9"/>
    <w:rsid w:val="00E00E83"/>
    <w:rsid w:val="00E019DA"/>
    <w:rsid w:val="00E02162"/>
    <w:rsid w:val="00E0311B"/>
    <w:rsid w:val="00E07A1E"/>
    <w:rsid w:val="00E10D7B"/>
    <w:rsid w:val="00E1152A"/>
    <w:rsid w:val="00E12EC0"/>
    <w:rsid w:val="00E13A19"/>
    <w:rsid w:val="00E14C53"/>
    <w:rsid w:val="00E177D0"/>
    <w:rsid w:val="00E1786C"/>
    <w:rsid w:val="00E2026D"/>
    <w:rsid w:val="00E2102D"/>
    <w:rsid w:val="00E21C62"/>
    <w:rsid w:val="00E227B0"/>
    <w:rsid w:val="00E22EAF"/>
    <w:rsid w:val="00E232DA"/>
    <w:rsid w:val="00E23C20"/>
    <w:rsid w:val="00E24ACF"/>
    <w:rsid w:val="00E254C4"/>
    <w:rsid w:val="00E3048D"/>
    <w:rsid w:val="00E31180"/>
    <w:rsid w:val="00E311EF"/>
    <w:rsid w:val="00E37B7B"/>
    <w:rsid w:val="00E37EF4"/>
    <w:rsid w:val="00E40C9E"/>
    <w:rsid w:val="00E442EC"/>
    <w:rsid w:val="00E46826"/>
    <w:rsid w:val="00E5086B"/>
    <w:rsid w:val="00E5210F"/>
    <w:rsid w:val="00E53D02"/>
    <w:rsid w:val="00E54A53"/>
    <w:rsid w:val="00E55CFE"/>
    <w:rsid w:val="00E56F5A"/>
    <w:rsid w:val="00E61156"/>
    <w:rsid w:val="00E61426"/>
    <w:rsid w:val="00E617D9"/>
    <w:rsid w:val="00E655A9"/>
    <w:rsid w:val="00E67716"/>
    <w:rsid w:val="00E702E6"/>
    <w:rsid w:val="00E708C9"/>
    <w:rsid w:val="00E71CA3"/>
    <w:rsid w:val="00E72C04"/>
    <w:rsid w:val="00E74A04"/>
    <w:rsid w:val="00E80248"/>
    <w:rsid w:val="00E87124"/>
    <w:rsid w:val="00E91029"/>
    <w:rsid w:val="00E92A32"/>
    <w:rsid w:val="00E955E5"/>
    <w:rsid w:val="00E96000"/>
    <w:rsid w:val="00EA0CB9"/>
    <w:rsid w:val="00EA0D41"/>
    <w:rsid w:val="00EA1824"/>
    <w:rsid w:val="00EA20EB"/>
    <w:rsid w:val="00EA63FC"/>
    <w:rsid w:val="00EB0A0A"/>
    <w:rsid w:val="00EB0CF0"/>
    <w:rsid w:val="00EB0FEB"/>
    <w:rsid w:val="00EB519C"/>
    <w:rsid w:val="00EB6147"/>
    <w:rsid w:val="00EB76CA"/>
    <w:rsid w:val="00EC1F4C"/>
    <w:rsid w:val="00EC3679"/>
    <w:rsid w:val="00EC3D9F"/>
    <w:rsid w:val="00EC43D8"/>
    <w:rsid w:val="00EC516B"/>
    <w:rsid w:val="00EC5DC6"/>
    <w:rsid w:val="00EC7A14"/>
    <w:rsid w:val="00ED582D"/>
    <w:rsid w:val="00EE0644"/>
    <w:rsid w:val="00EE56E9"/>
    <w:rsid w:val="00EE5CFE"/>
    <w:rsid w:val="00EF47BF"/>
    <w:rsid w:val="00EF5B3E"/>
    <w:rsid w:val="00EF6EAE"/>
    <w:rsid w:val="00F002E6"/>
    <w:rsid w:val="00F0286F"/>
    <w:rsid w:val="00F028FF"/>
    <w:rsid w:val="00F042A5"/>
    <w:rsid w:val="00F0580A"/>
    <w:rsid w:val="00F145F4"/>
    <w:rsid w:val="00F16BD8"/>
    <w:rsid w:val="00F17530"/>
    <w:rsid w:val="00F17747"/>
    <w:rsid w:val="00F17F94"/>
    <w:rsid w:val="00F20AC1"/>
    <w:rsid w:val="00F20FCA"/>
    <w:rsid w:val="00F21CD0"/>
    <w:rsid w:val="00F22CBE"/>
    <w:rsid w:val="00F240DA"/>
    <w:rsid w:val="00F27658"/>
    <w:rsid w:val="00F33AA5"/>
    <w:rsid w:val="00F34362"/>
    <w:rsid w:val="00F3755D"/>
    <w:rsid w:val="00F37B0F"/>
    <w:rsid w:val="00F40A79"/>
    <w:rsid w:val="00F417EB"/>
    <w:rsid w:val="00F42AFC"/>
    <w:rsid w:val="00F43371"/>
    <w:rsid w:val="00F44158"/>
    <w:rsid w:val="00F46408"/>
    <w:rsid w:val="00F54441"/>
    <w:rsid w:val="00F55D40"/>
    <w:rsid w:val="00F57480"/>
    <w:rsid w:val="00F61376"/>
    <w:rsid w:val="00F62CDF"/>
    <w:rsid w:val="00F65E67"/>
    <w:rsid w:val="00F706DF"/>
    <w:rsid w:val="00F7141F"/>
    <w:rsid w:val="00F717EB"/>
    <w:rsid w:val="00F74268"/>
    <w:rsid w:val="00F76B97"/>
    <w:rsid w:val="00F76BC4"/>
    <w:rsid w:val="00F7786E"/>
    <w:rsid w:val="00F7790F"/>
    <w:rsid w:val="00F82414"/>
    <w:rsid w:val="00F83903"/>
    <w:rsid w:val="00F851D1"/>
    <w:rsid w:val="00F854EF"/>
    <w:rsid w:val="00F85A1D"/>
    <w:rsid w:val="00F87449"/>
    <w:rsid w:val="00F9153A"/>
    <w:rsid w:val="00F93DA5"/>
    <w:rsid w:val="00F93F48"/>
    <w:rsid w:val="00F94EC5"/>
    <w:rsid w:val="00F9727B"/>
    <w:rsid w:val="00F97596"/>
    <w:rsid w:val="00FA0C59"/>
    <w:rsid w:val="00FA0D6A"/>
    <w:rsid w:val="00FA2904"/>
    <w:rsid w:val="00FA32AB"/>
    <w:rsid w:val="00FA47E5"/>
    <w:rsid w:val="00FA6481"/>
    <w:rsid w:val="00FA7BA5"/>
    <w:rsid w:val="00FB0630"/>
    <w:rsid w:val="00FB0DA4"/>
    <w:rsid w:val="00FB2CAB"/>
    <w:rsid w:val="00FB3920"/>
    <w:rsid w:val="00FB52B0"/>
    <w:rsid w:val="00FB61EB"/>
    <w:rsid w:val="00FC2FEA"/>
    <w:rsid w:val="00FC735B"/>
    <w:rsid w:val="00FD0777"/>
    <w:rsid w:val="00FD1BE3"/>
    <w:rsid w:val="00FD2725"/>
    <w:rsid w:val="00FD299E"/>
    <w:rsid w:val="00FD3B25"/>
    <w:rsid w:val="00FD43F6"/>
    <w:rsid w:val="00FD4DBF"/>
    <w:rsid w:val="00FD5046"/>
    <w:rsid w:val="00FD553B"/>
    <w:rsid w:val="00FD5EF7"/>
    <w:rsid w:val="00FD6BA1"/>
    <w:rsid w:val="00FD7876"/>
    <w:rsid w:val="00FE1202"/>
    <w:rsid w:val="00FE3E10"/>
    <w:rsid w:val="00FE57E4"/>
    <w:rsid w:val="00FE5B3F"/>
    <w:rsid w:val="00FE7E48"/>
    <w:rsid w:val="00FF0977"/>
    <w:rsid w:val="00FF132D"/>
    <w:rsid w:val="00FF2685"/>
    <w:rsid w:val="00FF31B1"/>
    <w:rsid w:val="00FF400D"/>
    <w:rsid w:val="00FF4A4B"/>
    <w:rsid w:val="00FF4D27"/>
    <w:rsid w:val="00FF67FE"/>
    <w:rsid w:val="0296178A"/>
    <w:rsid w:val="048AA499"/>
    <w:rsid w:val="072051D1"/>
    <w:rsid w:val="0767B878"/>
    <w:rsid w:val="0781CEA4"/>
    <w:rsid w:val="07FA17CA"/>
    <w:rsid w:val="08D93E19"/>
    <w:rsid w:val="09067B6F"/>
    <w:rsid w:val="094A783F"/>
    <w:rsid w:val="0968EE1C"/>
    <w:rsid w:val="0A442ADB"/>
    <w:rsid w:val="0B334053"/>
    <w:rsid w:val="0BCC1582"/>
    <w:rsid w:val="0BDE0EC1"/>
    <w:rsid w:val="0E3DFDFD"/>
    <w:rsid w:val="0EED0E7E"/>
    <w:rsid w:val="101D82DC"/>
    <w:rsid w:val="10A9EE14"/>
    <w:rsid w:val="10B7A31F"/>
    <w:rsid w:val="11C99E0F"/>
    <w:rsid w:val="1222E4F7"/>
    <w:rsid w:val="131CD332"/>
    <w:rsid w:val="150F4DAE"/>
    <w:rsid w:val="157D41C1"/>
    <w:rsid w:val="16A34045"/>
    <w:rsid w:val="1719E129"/>
    <w:rsid w:val="177FC9D8"/>
    <w:rsid w:val="196353F6"/>
    <w:rsid w:val="1AF05581"/>
    <w:rsid w:val="1B07477D"/>
    <w:rsid w:val="1B251257"/>
    <w:rsid w:val="1DAA405B"/>
    <w:rsid w:val="1E4C0FA0"/>
    <w:rsid w:val="1E8E30FF"/>
    <w:rsid w:val="1EB61FFD"/>
    <w:rsid w:val="210CF48F"/>
    <w:rsid w:val="2374923D"/>
    <w:rsid w:val="24953C56"/>
    <w:rsid w:val="24A8B359"/>
    <w:rsid w:val="24FB4468"/>
    <w:rsid w:val="270A5492"/>
    <w:rsid w:val="27CBE006"/>
    <w:rsid w:val="284DBDB0"/>
    <w:rsid w:val="2901874F"/>
    <w:rsid w:val="291C48C5"/>
    <w:rsid w:val="297FD9EE"/>
    <w:rsid w:val="2BD12AE3"/>
    <w:rsid w:val="2BD88464"/>
    <w:rsid w:val="2C639897"/>
    <w:rsid w:val="2CDAE67C"/>
    <w:rsid w:val="2DB8BEE9"/>
    <w:rsid w:val="2DDF9069"/>
    <w:rsid w:val="2F52B62A"/>
    <w:rsid w:val="2F769437"/>
    <w:rsid w:val="30BDCD20"/>
    <w:rsid w:val="3188D267"/>
    <w:rsid w:val="332E443C"/>
    <w:rsid w:val="336D753F"/>
    <w:rsid w:val="3371889A"/>
    <w:rsid w:val="358B0240"/>
    <w:rsid w:val="3722AF62"/>
    <w:rsid w:val="390D61C0"/>
    <w:rsid w:val="39A0A9BF"/>
    <w:rsid w:val="39A760E7"/>
    <w:rsid w:val="3AF73F89"/>
    <w:rsid w:val="3C551A6B"/>
    <w:rsid w:val="3C9E33CC"/>
    <w:rsid w:val="3E1BD252"/>
    <w:rsid w:val="3E26C3B9"/>
    <w:rsid w:val="3E38C5BA"/>
    <w:rsid w:val="3F5B3ECD"/>
    <w:rsid w:val="411FB928"/>
    <w:rsid w:val="4268C6FC"/>
    <w:rsid w:val="42BE11D1"/>
    <w:rsid w:val="44F9EBA3"/>
    <w:rsid w:val="450FCF22"/>
    <w:rsid w:val="45E97A72"/>
    <w:rsid w:val="46BF1698"/>
    <w:rsid w:val="47AD5537"/>
    <w:rsid w:val="48AACBDA"/>
    <w:rsid w:val="4BFD6D8C"/>
    <w:rsid w:val="4CA023AD"/>
    <w:rsid w:val="4D7A580B"/>
    <w:rsid w:val="4ED54134"/>
    <w:rsid w:val="4ED95D42"/>
    <w:rsid w:val="50099D07"/>
    <w:rsid w:val="500F2772"/>
    <w:rsid w:val="509C1367"/>
    <w:rsid w:val="50A3C52F"/>
    <w:rsid w:val="518DD582"/>
    <w:rsid w:val="52DEB97C"/>
    <w:rsid w:val="52E9459F"/>
    <w:rsid w:val="531F179B"/>
    <w:rsid w:val="55351595"/>
    <w:rsid w:val="578D4FB4"/>
    <w:rsid w:val="5A9DE8AB"/>
    <w:rsid w:val="5C8472D0"/>
    <w:rsid w:val="5E6B0AD6"/>
    <w:rsid w:val="5F61C914"/>
    <w:rsid w:val="5F93D354"/>
    <w:rsid w:val="6123F9BA"/>
    <w:rsid w:val="62AD1B06"/>
    <w:rsid w:val="63C658CF"/>
    <w:rsid w:val="64073EEA"/>
    <w:rsid w:val="64440ABB"/>
    <w:rsid w:val="672309B1"/>
    <w:rsid w:val="6764B988"/>
    <w:rsid w:val="67843399"/>
    <w:rsid w:val="68500317"/>
    <w:rsid w:val="69C7A891"/>
    <w:rsid w:val="6ABC51A7"/>
    <w:rsid w:val="6ACBA6E9"/>
    <w:rsid w:val="6AE82AB7"/>
    <w:rsid w:val="6BDA1AF8"/>
    <w:rsid w:val="6C13022A"/>
    <w:rsid w:val="6C9F853C"/>
    <w:rsid w:val="6CFBB77B"/>
    <w:rsid w:val="6F53B4AD"/>
    <w:rsid w:val="6FC452A0"/>
    <w:rsid w:val="7070504A"/>
    <w:rsid w:val="70A1CF2E"/>
    <w:rsid w:val="70C694B4"/>
    <w:rsid w:val="7175FFD6"/>
    <w:rsid w:val="734B97D8"/>
    <w:rsid w:val="7427F791"/>
    <w:rsid w:val="767BABFE"/>
    <w:rsid w:val="77307CB3"/>
    <w:rsid w:val="775D9FC5"/>
    <w:rsid w:val="77967AAC"/>
    <w:rsid w:val="79D9081F"/>
    <w:rsid w:val="7A93CE73"/>
    <w:rsid w:val="7E9C87E0"/>
    <w:rsid w:val="7EC20D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CC826"/>
  <w15:docId w15:val="{677997B7-02F7-4D4B-A4D0-714A8C04C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3" w:line="248" w:lineRule="auto"/>
      <w:ind w:left="10" w:right="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25" w:line="249" w:lineRule="auto"/>
      <w:ind w:left="10" w:right="6" w:hanging="10"/>
      <w:jc w:val="both"/>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line="254" w:lineRule="auto"/>
      <w:ind w:right="4"/>
      <w:jc w:val="both"/>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footnotemark">
    <w:name w:val="footnote mark"/>
    <w:hidden/>
    <w:rPr>
      <w:rFonts w:ascii="Calibri" w:eastAsia="Calibri" w:hAnsi="Calibri" w:cs="Calibri"/>
      <w:color w:val="000000"/>
      <w:sz w:val="21"/>
      <w:vertAlign w:val="superscript"/>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5420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42010"/>
    <w:rPr>
      <w:rFonts w:ascii="Times New Roman" w:eastAsia="Times New Roman" w:hAnsi="Times New Roman" w:cs="Times New Roman"/>
      <w:color w:val="000000"/>
      <w:sz w:val="24"/>
    </w:rPr>
  </w:style>
  <w:style w:type="paragraph" w:styleId="ListParagraph">
    <w:name w:val="List Paragraph"/>
    <w:basedOn w:val="Normal"/>
    <w:uiPriority w:val="34"/>
    <w:qFormat/>
    <w:rsid w:val="003A22E8"/>
    <w:pPr>
      <w:ind w:left="720"/>
      <w:contextualSpacing/>
    </w:pPr>
  </w:style>
  <w:style w:type="character" w:styleId="Hyperlink">
    <w:name w:val="Hyperlink"/>
    <w:basedOn w:val="DefaultParagraphFont"/>
    <w:unhideWhenUsed/>
    <w:rsid w:val="009B5B84"/>
    <w:rPr>
      <w:color w:val="0563C1" w:themeColor="hyperlink"/>
      <w:u w:val="single"/>
    </w:rPr>
  </w:style>
  <w:style w:type="character" w:styleId="UnresolvedMention">
    <w:name w:val="Unresolved Mention"/>
    <w:basedOn w:val="DefaultParagraphFont"/>
    <w:uiPriority w:val="99"/>
    <w:semiHidden/>
    <w:unhideWhenUsed/>
    <w:rsid w:val="009B5B84"/>
    <w:rPr>
      <w:color w:val="605E5C"/>
      <w:shd w:val="clear" w:color="auto" w:fill="E1DFDD"/>
    </w:rPr>
  </w:style>
  <w:style w:type="paragraph" w:styleId="Footer">
    <w:name w:val="footer"/>
    <w:basedOn w:val="Normal"/>
    <w:link w:val="FooterChar"/>
    <w:uiPriority w:val="99"/>
    <w:semiHidden/>
    <w:unhideWhenUsed/>
    <w:rsid w:val="00B35D62"/>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semiHidden/>
    <w:rsid w:val="0069593B"/>
    <w:rPr>
      <w:rFonts w:ascii="Times New Roman" w:eastAsia="Times New Roman" w:hAnsi="Times New Roman" w:cs="Times New Roman"/>
      <w:color w:val="000000"/>
      <w:sz w:val="18"/>
      <w:szCs w:val="18"/>
    </w:rPr>
  </w:style>
  <w:style w:type="paragraph" w:styleId="Revision">
    <w:name w:val="Revision"/>
    <w:hidden/>
    <w:uiPriority w:val="99"/>
    <w:semiHidden/>
    <w:rsid w:val="00C82116"/>
    <w:pPr>
      <w:spacing w:after="0" w:line="240" w:lineRule="auto"/>
    </w:pPr>
    <w:rPr>
      <w:rFonts w:ascii="Times New Roman" w:eastAsia="Times New Roman" w:hAnsi="Times New Roman" w:cs="Times New Roman"/>
      <w:color w:val="000000"/>
      <w:sz w:val="24"/>
    </w:rPr>
  </w:style>
  <w:style w:type="paragraph" w:customStyle="1" w:styleId="paragraph">
    <w:name w:val="paragraph"/>
    <w:basedOn w:val="Normal"/>
    <w:rsid w:val="00C82116"/>
    <w:pPr>
      <w:spacing w:before="100" w:beforeAutospacing="1" w:after="100" w:afterAutospacing="1" w:line="240" w:lineRule="auto"/>
      <w:ind w:left="0" w:right="0" w:firstLine="0"/>
      <w:jc w:val="left"/>
    </w:pPr>
    <w:rPr>
      <w:color w:val="auto"/>
      <w:kern w:val="0"/>
      <w:szCs w:val="24"/>
      <w14:ligatures w14:val="none"/>
    </w:rPr>
  </w:style>
  <w:style w:type="character" w:customStyle="1" w:styleId="normaltextrun">
    <w:name w:val="normaltextrun"/>
    <w:basedOn w:val="DefaultParagraphFont"/>
    <w:rsid w:val="00C82116"/>
  </w:style>
  <w:style w:type="character" w:customStyle="1" w:styleId="eop">
    <w:name w:val="eop"/>
    <w:basedOn w:val="DefaultParagraphFont"/>
    <w:rsid w:val="00C82116"/>
  </w:style>
  <w:style w:type="table" w:styleId="TableGrid">
    <w:name w:val="Table Grid"/>
    <w:basedOn w:val="TableNormal"/>
    <w:uiPriority w:val="39"/>
    <w:rsid w:val="007A6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2A32"/>
    <w:rPr>
      <w:sz w:val="16"/>
      <w:szCs w:val="16"/>
    </w:rPr>
  </w:style>
  <w:style w:type="paragraph" w:styleId="CommentText">
    <w:name w:val="annotation text"/>
    <w:basedOn w:val="Normal"/>
    <w:link w:val="CommentTextChar"/>
    <w:uiPriority w:val="99"/>
    <w:unhideWhenUsed/>
    <w:rsid w:val="00E92A32"/>
    <w:pPr>
      <w:spacing w:line="240" w:lineRule="auto"/>
    </w:pPr>
    <w:rPr>
      <w:sz w:val="20"/>
      <w:szCs w:val="20"/>
    </w:rPr>
  </w:style>
  <w:style w:type="character" w:customStyle="1" w:styleId="CommentTextChar">
    <w:name w:val="Comment Text Char"/>
    <w:basedOn w:val="DefaultParagraphFont"/>
    <w:link w:val="CommentText"/>
    <w:uiPriority w:val="99"/>
    <w:rsid w:val="00E92A3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E92A32"/>
    <w:rPr>
      <w:b/>
      <w:bCs/>
    </w:rPr>
  </w:style>
  <w:style w:type="character" w:customStyle="1" w:styleId="CommentSubjectChar">
    <w:name w:val="Comment Subject Char"/>
    <w:basedOn w:val="CommentTextChar"/>
    <w:link w:val="CommentSubject"/>
    <w:uiPriority w:val="99"/>
    <w:semiHidden/>
    <w:rsid w:val="00E92A32"/>
    <w:rPr>
      <w:rFonts w:ascii="Times New Roman" w:eastAsia="Times New Roman" w:hAnsi="Times New Roman" w:cs="Times New Roman"/>
      <w:b/>
      <w:bCs/>
      <w:color w:val="000000"/>
      <w:sz w:val="20"/>
      <w:szCs w:val="20"/>
    </w:rPr>
  </w:style>
  <w:style w:type="character" w:styleId="Mention">
    <w:name w:val="Mention"/>
    <w:basedOn w:val="DefaultParagraphFont"/>
    <w:uiPriority w:val="99"/>
    <w:unhideWhenUsed/>
    <w:rsid w:val="00E92A32"/>
    <w:rPr>
      <w:color w:val="2B579A"/>
      <w:shd w:val="clear" w:color="auto" w:fill="E1DFDD"/>
    </w:rPr>
  </w:style>
  <w:style w:type="character" w:styleId="FollowedHyperlink">
    <w:name w:val="FollowedHyperlink"/>
    <w:basedOn w:val="DefaultParagraphFont"/>
    <w:uiPriority w:val="99"/>
    <w:semiHidden/>
    <w:unhideWhenUsed/>
    <w:rsid w:val="00A12F2D"/>
    <w:rPr>
      <w:color w:val="954F72" w:themeColor="followedHyperlink"/>
      <w:u w:val="single"/>
    </w:rPr>
  </w:style>
  <w:style w:type="character" w:styleId="Emphasis">
    <w:name w:val="Emphasis"/>
    <w:basedOn w:val="DefaultParagraphFont"/>
    <w:uiPriority w:val="20"/>
    <w:qFormat/>
    <w:rsid w:val="005472B3"/>
    <w:rPr>
      <w:i/>
      <w:iCs/>
    </w:rPr>
  </w:style>
  <w:style w:type="character" w:customStyle="1" w:styleId="cf11">
    <w:name w:val="cf11"/>
    <w:basedOn w:val="DefaultParagraphFont"/>
    <w:rsid w:val="00F37B0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nytimes.com/interactive/2018/03/30/upshot/crime-immigration-myth.html?mtrref=undefined&amp;assetType=REGIWALL" TargetMode="External"/><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header" Target="header9.xml"/><Relationship Id="rId21" Type="http://schemas.openxmlformats.org/officeDocument/2006/relationships/footer" Target="footer3.xml"/><Relationship Id="rId34" Type="http://schemas.openxmlformats.org/officeDocument/2006/relationships/hyperlink" Target="https://milwaukeenns.org/2026/05/26/wisconsin-immigration-enforcement-ice-detention-marijuana-conviction-green-card/" TargetMode="External"/><Relationship Id="rId42" Type="http://schemas.openxmlformats.org/officeDocument/2006/relationships/header" Target="header11.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www.supremecourt.gov/opinions/08pdf/08-49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ls.harvard.edu/dept/dos/student-support/accessibility-services-resources/" TargetMode="External"/><Relationship Id="rId24" Type="http://schemas.openxmlformats.org/officeDocument/2006/relationships/footer" Target="footer4.xml"/><Relationship Id="rId32" Type="http://schemas.openxmlformats.org/officeDocument/2006/relationships/hyperlink" Target="http://www.justice.gov/eoir/vll/intdec/vol24/3631.pdf" TargetMode="External"/><Relationship Id="rId37" Type="http://schemas.openxmlformats.org/officeDocument/2006/relationships/footer" Target="footer7.xml"/><Relationship Id="rId40" Type="http://schemas.openxmlformats.org/officeDocument/2006/relationships/footer" Target="footer9.xml"/><Relationship Id="rId45"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hyperlink" Target="https://www.nytimes.com/interactive/2018/03/30/upshot/crime-immigration-myth.html?mtrref=undefined&amp;assetType=REGIWALL" TargetMode="External"/><Relationship Id="rId23" Type="http://schemas.openxmlformats.org/officeDocument/2006/relationships/header" Target="header5.xml"/><Relationship Id="rId28" Type="http://schemas.openxmlformats.org/officeDocument/2006/relationships/hyperlink" Target="http://www.supremecourt.gov/opinions/08pdf/08-495.pdf" TargetMode="External"/><Relationship Id="rId36"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www.justice.gov/eoir/vll/intdec/vol24/3631.pdf" TargetMode="External"/><Relationship Id="rId44"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ytimes.com/interactive/2018/03/30/upshot/crime-immigration-myth.html?mtrref=undefined&amp;assetType=REGIWALL" TargetMode="Externa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yperlink" Target="http://www.justice.gov/eoir/vll/intdec/vol24/3631.pdf" TargetMode="External"/><Relationship Id="rId35" Type="http://schemas.openxmlformats.org/officeDocument/2006/relationships/header" Target="header7.xml"/><Relationship Id="rId43" Type="http://schemas.openxmlformats.org/officeDocument/2006/relationships/footer" Target="footer10.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nytimes.com/interactive/2018/03/30/upshot/crime-immigration-myth.html?mtrref=undefined&amp;assetType=REGIWALL" TargetMode="Externa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yperlink" Target="http://www.justice.gov/eoir/vll/intdec/vol24/3631.pdf" TargetMode="External"/><Relationship Id="rId38" Type="http://schemas.openxmlformats.org/officeDocument/2006/relationships/footer" Target="footer8.xml"/><Relationship Id="rId46" Type="http://schemas.openxmlformats.org/officeDocument/2006/relationships/footer" Target="footer12.xml"/><Relationship Id="rId20" Type="http://schemas.openxmlformats.org/officeDocument/2006/relationships/header" Target="header3.xml"/><Relationship Id="rId41"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DA12B5923E9743B386DF801B64D6EF" ma:contentTypeVersion="10" ma:contentTypeDescription="Create a new document." ma:contentTypeScope="" ma:versionID="6d4f7f1b5e2d85dd7f6d6856ba3a88ea">
  <xsd:schema xmlns:xsd="http://www.w3.org/2001/XMLSchema" xmlns:xs="http://www.w3.org/2001/XMLSchema" xmlns:p="http://schemas.microsoft.com/office/2006/metadata/properties" xmlns:ns2="b0ccdd2c-7610-400f-bcb1-c622526764ff" targetNamespace="http://schemas.microsoft.com/office/2006/metadata/properties" ma:root="true" ma:fieldsID="31d6547c568d325429c12948a9a7a34f" ns2:_="">
    <xsd:import namespace="b0ccdd2c-7610-400f-bcb1-c622526764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cdd2c-7610-400f-bcb1-c62252676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ccdd2c-7610-400f-bcb1-c622526764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4CC572-9A24-4A1B-AEA9-B67A15E0DDCF}">
  <ds:schemaRefs>
    <ds:schemaRef ds:uri="http://schemas.openxmlformats.org/officeDocument/2006/bibliography"/>
  </ds:schemaRefs>
</ds:datastoreItem>
</file>

<file path=customXml/itemProps2.xml><?xml version="1.0" encoding="utf-8"?>
<ds:datastoreItem xmlns:ds="http://schemas.openxmlformats.org/officeDocument/2006/customXml" ds:itemID="{ABDA5AC4-EE13-4ED5-9EEE-A591EC00103A}">
  <ds:schemaRefs>
    <ds:schemaRef ds:uri="http://schemas.microsoft.com/sharepoint/v3/contenttype/forms"/>
  </ds:schemaRefs>
</ds:datastoreItem>
</file>

<file path=customXml/itemProps3.xml><?xml version="1.0" encoding="utf-8"?>
<ds:datastoreItem xmlns:ds="http://schemas.openxmlformats.org/officeDocument/2006/customXml" ds:itemID="{5E51C6BF-782B-4F5C-80A0-88A5A93F7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cdd2c-7610-400f-bcb1-c62252676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AAADB0-24CA-40FF-A393-32A6ACEA6856}">
  <ds:schemaRefs>
    <ds:schemaRef ds:uri="http://schemas.microsoft.com/office/2006/metadata/properties"/>
    <ds:schemaRef ds:uri="http://schemas.microsoft.com/office/infopath/2007/PartnerControls"/>
    <ds:schemaRef ds:uri="b0ccdd2c-7610-400f-bcb1-c622526764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4530</Words>
  <Characters>25826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Torrey</dc:creator>
  <cp:keywords/>
  <cp:lastModifiedBy>Torrey, Phil</cp:lastModifiedBy>
  <cp:revision>3</cp:revision>
  <cp:lastPrinted>2025-08-29T15:10:00Z</cp:lastPrinted>
  <dcterms:created xsi:type="dcterms:W3CDTF">2026-09-01T19:59:00Z</dcterms:created>
  <dcterms:modified xsi:type="dcterms:W3CDTF">2026-09-01T19:59:00Z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0x0101005ADA12B5923E9743B386DF801B64D6EF</vt:lpwstr>
  </property>
  <property fmtid="{D5CDD505-2E9C-101B-9397-08002B2CF9AE}" pid="3" name="Order">
    <vt:r8>153900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